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C4B44" w14:textId="77777777" w:rsidR="00CB2D83" w:rsidRPr="0008410D" w:rsidRDefault="002F3B3E" w:rsidP="00CB2D83">
      <w:pPr>
        <w:autoSpaceDE w:val="0"/>
        <w:autoSpaceDN w:val="0"/>
        <w:adjustRightInd w:val="0"/>
        <w:jc w:val="right"/>
        <w:rPr>
          <w:rFonts w:ascii="Garamond" w:eastAsia="Times New Roman" w:hAnsi="Garamond"/>
          <w:smallCaps/>
          <w:sz w:val="22"/>
          <w:szCs w:val="22"/>
          <w:lang w:eastAsia="en-US"/>
        </w:rPr>
      </w:pPr>
      <w:r w:rsidRPr="0008410D">
        <w:rPr>
          <w:rFonts w:ascii="Garamond" w:hAnsi="Garamond" w:cs="Arial"/>
          <w:smallCaps/>
          <w:color w:val="000000"/>
          <w:sz w:val="22"/>
          <w:szCs w:val="22"/>
        </w:rPr>
        <w:t>Allegato 2_D</w:t>
      </w:r>
    </w:p>
    <w:p w14:paraId="44006065" w14:textId="77777777" w:rsidR="00493016" w:rsidRPr="0008410D" w:rsidRDefault="00493016" w:rsidP="00CF3F9F">
      <w:pPr>
        <w:autoSpaceDE w:val="0"/>
        <w:autoSpaceDN w:val="0"/>
        <w:adjustRightInd w:val="0"/>
        <w:spacing w:before="240"/>
        <w:jc w:val="center"/>
        <w:rPr>
          <w:rFonts w:ascii="Garamond" w:eastAsia="Times New Roman" w:hAnsi="Garamond"/>
          <w:smallCaps/>
          <w:sz w:val="22"/>
          <w:szCs w:val="22"/>
          <w:lang w:eastAsia="en-US"/>
        </w:rPr>
      </w:pPr>
      <w:r w:rsidRPr="0008410D">
        <w:rPr>
          <w:rFonts w:ascii="Garamond" w:eastAsia="Times New Roman" w:hAnsi="Garamond"/>
          <w:smallCaps/>
          <w:sz w:val="22"/>
          <w:szCs w:val="22"/>
          <w:lang w:eastAsia="en-US"/>
        </w:rPr>
        <w:t xml:space="preserve">SCHEDA </w:t>
      </w:r>
      <w:r w:rsidR="00CB2D83" w:rsidRPr="0008410D">
        <w:rPr>
          <w:rFonts w:ascii="Garamond" w:eastAsia="Times New Roman" w:hAnsi="Garamond"/>
          <w:smallCaps/>
          <w:sz w:val="22"/>
          <w:szCs w:val="22"/>
          <w:lang w:eastAsia="en-US"/>
        </w:rPr>
        <w:t xml:space="preserve">TECNICA </w:t>
      </w:r>
      <w:r w:rsidRPr="0008410D">
        <w:rPr>
          <w:rFonts w:ascii="Garamond" w:eastAsia="Times New Roman" w:hAnsi="Garamond"/>
          <w:smallCaps/>
          <w:sz w:val="22"/>
          <w:szCs w:val="22"/>
          <w:lang w:eastAsia="en-US"/>
        </w:rPr>
        <w:t xml:space="preserve">DA COMPILARE A CURA DELL’OFFERENTE </w:t>
      </w:r>
    </w:p>
    <w:p w14:paraId="5D7EE3B9" w14:textId="77777777" w:rsidR="00493016" w:rsidRPr="0008410D" w:rsidRDefault="00493016" w:rsidP="00493016">
      <w:pPr>
        <w:autoSpaceDE w:val="0"/>
        <w:autoSpaceDN w:val="0"/>
        <w:adjustRightInd w:val="0"/>
        <w:jc w:val="center"/>
        <w:rPr>
          <w:rFonts w:ascii="Garamond" w:eastAsia="Times New Roman" w:hAnsi="Garamond"/>
          <w:smallCaps/>
          <w:sz w:val="22"/>
          <w:szCs w:val="22"/>
          <w:lang w:eastAsia="en-US"/>
        </w:rPr>
      </w:pPr>
      <w:r w:rsidRPr="0008410D">
        <w:rPr>
          <w:rFonts w:ascii="Garamond" w:eastAsia="Times New Roman" w:hAnsi="Garamond"/>
          <w:smallCaps/>
          <w:sz w:val="22"/>
          <w:szCs w:val="22"/>
          <w:lang w:eastAsia="en-US"/>
        </w:rPr>
        <w:t>PER IL CONFRONTO DELLE OFFERTE</w:t>
      </w:r>
    </w:p>
    <w:p w14:paraId="67F312A9" w14:textId="77777777" w:rsidR="00485520" w:rsidRPr="0008410D" w:rsidRDefault="00485520" w:rsidP="00493016">
      <w:pPr>
        <w:autoSpaceDE w:val="0"/>
        <w:autoSpaceDN w:val="0"/>
        <w:adjustRightInd w:val="0"/>
        <w:jc w:val="center"/>
        <w:rPr>
          <w:rFonts w:ascii="Garamond" w:eastAsia="Times New Roman" w:hAnsi="Garamond"/>
          <w:smallCaps/>
          <w:sz w:val="22"/>
          <w:szCs w:val="22"/>
          <w:lang w:eastAsia="en-US"/>
        </w:rPr>
      </w:pPr>
    </w:p>
    <w:tbl>
      <w:tblPr>
        <w:tblStyle w:val="Grigliatabella"/>
        <w:tblW w:w="5000" w:type="pct"/>
        <w:tblLayout w:type="fixed"/>
        <w:tblLook w:val="04A0" w:firstRow="1" w:lastRow="0" w:firstColumn="1" w:lastColumn="0" w:noHBand="0" w:noVBand="1"/>
      </w:tblPr>
      <w:tblGrid>
        <w:gridCol w:w="530"/>
        <w:gridCol w:w="4214"/>
        <w:gridCol w:w="3285"/>
        <w:gridCol w:w="1774"/>
        <w:gridCol w:w="51"/>
      </w:tblGrid>
      <w:tr w:rsidR="005356CE" w:rsidRPr="0008410D" w14:paraId="7AD5205A" w14:textId="77777777" w:rsidTr="005356CE">
        <w:tc>
          <w:tcPr>
            <w:tcW w:w="5000" w:type="pct"/>
            <w:gridSpan w:val="5"/>
            <w:shd w:val="clear" w:color="auto" w:fill="EEECE1" w:themeFill="background2"/>
          </w:tcPr>
          <w:p w14:paraId="731FD128" w14:textId="77777777" w:rsidR="005356CE" w:rsidRPr="0008410D" w:rsidRDefault="005356CE" w:rsidP="00431BC6">
            <w:pPr>
              <w:pStyle w:val="Paragrafoelenco"/>
              <w:spacing w:before="120" w:after="120"/>
              <w:ind w:left="0"/>
              <w:jc w:val="center"/>
              <w:rPr>
                <w:rFonts w:ascii="Garamond" w:hAnsi="Garamond" w:cstheme="majorHAnsi"/>
                <w:b/>
                <w:sz w:val="28"/>
                <w:szCs w:val="24"/>
              </w:rPr>
            </w:pPr>
            <w:r w:rsidRPr="0008410D">
              <w:rPr>
                <w:rFonts w:ascii="Garamond" w:hAnsi="Garamond" w:cstheme="majorHAnsi"/>
                <w:b/>
                <w:sz w:val="28"/>
                <w:szCs w:val="24"/>
              </w:rPr>
              <w:t>QUESTIONARIO DI VALUTAZIONE</w:t>
            </w:r>
          </w:p>
          <w:p w14:paraId="26A7DDB9" w14:textId="77777777" w:rsidR="005356CE" w:rsidRPr="0008410D" w:rsidRDefault="005356CE" w:rsidP="00431BC6">
            <w:pPr>
              <w:pStyle w:val="Paragrafoelenco"/>
              <w:spacing w:before="120" w:after="120"/>
              <w:ind w:left="0"/>
              <w:jc w:val="center"/>
              <w:rPr>
                <w:rFonts w:ascii="Garamond" w:hAnsi="Garamond" w:cstheme="majorHAnsi"/>
                <w:b/>
                <w:sz w:val="28"/>
                <w:szCs w:val="24"/>
              </w:rPr>
            </w:pPr>
            <w:r w:rsidRPr="0008410D">
              <w:rPr>
                <w:rFonts w:ascii="Garamond" w:hAnsi="Garamond" w:cstheme="majorHAnsi"/>
                <w:b/>
                <w:sz w:val="28"/>
                <w:szCs w:val="24"/>
              </w:rPr>
              <w:t>DELLE OFFERTE TECNICHE PRESENTATE PER</w:t>
            </w:r>
          </w:p>
          <w:p w14:paraId="10F1D528" w14:textId="77777777" w:rsidR="005356CE" w:rsidRPr="0008410D" w:rsidRDefault="005356CE" w:rsidP="00431BC6">
            <w:pPr>
              <w:pStyle w:val="Paragrafoelenco"/>
              <w:spacing w:before="120" w:after="120"/>
              <w:ind w:left="0"/>
              <w:jc w:val="center"/>
              <w:rPr>
                <w:rFonts w:ascii="Garamond" w:hAnsi="Garamond" w:cstheme="majorHAnsi"/>
                <w:b/>
                <w:sz w:val="28"/>
                <w:szCs w:val="24"/>
              </w:rPr>
            </w:pPr>
            <w:r w:rsidRPr="0008410D">
              <w:rPr>
                <w:rFonts w:ascii="Garamond" w:hAnsi="Garamond" w:cstheme="majorHAnsi"/>
                <w:b/>
                <w:sz w:val="28"/>
                <w:szCs w:val="24"/>
              </w:rPr>
              <w:t>L’ACQUISIZIONE DI</w:t>
            </w:r>
            <w:r>
              <w:rPr>
                <w:rFonts w:ascii="Garamond" w:hAnsi="Garamond" w:cstheme="majorHAnsi"/>
                <w:b/>
                <w:sz w:val="28"/>
                <w:szCs w:val="24"/>
              </w:rPr>
              <w:t xml:space="preserve"> </w:t>
            </w:r>
            <w:r w:rsidRPr="0008410D">
              <w:rPr>
                <w:rFonts w:ascii="Garamond" w:hAnsi="Garamond" w:cstheme="majorHAnsi"/>
                <w:b/>
                <w:sz w:val="28"/>
                <w:szCs w:val="24"/>
              </w:rPr>
              <w:t>N.1 ECOTOMOGRAFO</w:t>
            </w:r>
          </w:p>
          <w:p w14:paraId="288B15EE" w14:textId="77777777" w:rsidR="005356CE" w:rsidRPr="0008410D" w:rsidRDefault="005356CE" w:rsidP="00431BC6">
            <w:pPr>
              <w:pStyle w:val="Paragrafoelenco"/>
              <w:spacing w:before="120" w:after="120"/>
              <w:ind w:left="0"/>
              <w:jc w:val="center"/>
              <w:rPr>
                <w:rFonts w:ascii="Garamond" w:hAnsi="Garamond" w:cstheme="majorHAnsi"/>
                <w:b/>
                <w:sz w:val="28"/>
                <w:szCs w:val="24"/>
              </w:rPr>
            </w:pPr>
            <w:r w:rsidRPr="0008410D">
              <w:rPr>
                <w:rFonts w:ascii="Garamond" w:hAnsi="Garamond" w:cstheme="majorHAnsi"/>
                <w:b/>
                <w:sz w:val="28"/>
                <w:szCs w:val="24"/>
              </w:rPr>
              <w:t>PER LA SC DIAGNOSTICA PER IMMAGINI 1- RADIOLOGIA</w:t>
            </w:r>
          </w:p>
        </w:tc>
      </w:tr>
      <w:tr w:rsidR="005356CE" w:rsidRPr="0008410D" w14:paraId="424570B9" w14:textId="77777777" w:rsidTr="005356CE">
        <w:trPr>
          <w:gridAfter w:val="1"/>
          <w:wAfter w:w="27" w:type="pct"/>
          <w:trHeight w:val="533"/>
        </w:trPr>
        <w:tc>
          <w:tcPr>
            <w:tcW w:w="2406" w:type="pct"/>
            <w:gridSpan w:val="2"/>
            <w:shd w:val="clear" w:color="auto" w:fill="FFFFFF" w:themeFill="background1"/>
          </w:tcPr>
          <w:p w14:paraId="5D47152E" w14:textId="77777777" w:rsidR="005356CE" w:rsidRPr="0008410D" w:rsidRDefault="005356CE" w:rsidP="00431BC6">
            <w:pPr>
              <w:pStyle w:val="Paragrafoelenco"/>
              <w:ind w:left="0"/>
              <w:jc w:val="both"/>
              <w:rPr>
                <w:rFonts w:ascii="Garamond" w:hAnsi="Garamond" w:cstheme="majorHAnsi"/>
                <w:b/>
                <w:sz w:val="24"/>
                <w:szCs w:val="24"/>
              </w:rPr>
            </w:pPr>
            <w:r w:rsidRPr="0008410D">
              <w:rPr>
                <w:rFonts w:ascii="Garamond" w:hAnsi="Garamond" w:cstheme="majorHAnsi"/>
                <w:b/>
                <w:sz w:val="24"/>
                <w:szCs w:val="24"/>
              </w:rPr>
              <w:t>Produttore</w:t>
            </w:r>
          </w:p>
        </w:tc>
        <w:tc>
          <w:tcPr>
            <w:tcW w:w="2567" w:type="pct"/>
            <w:gridSpan w:val="2"/>
            <w:shd w:val="clear" w:color="auto" w:fill="FFFFFF" w:themeFill="background1"/>
          </w:tcPr>
          <w:p w14:paraId="0B04628D" w14:textId="77777777" w:rsidR="005356CE" w:rsidRPr="0008410D" w:rsidRDefault="005356CE" w:rsidP="00431BC6">
            <w:pPr>
              <w:pStyle w:val="Paragrafoelenco"/>
              <w:ind w:left="0"/>
              <w:jc w:val="both"/>
              <w:rPr>
                <w:rFonts w:ascii="Garamond" w:hAnsi="Garamond" w:cstheme="majorHAnsi"/>
                <w:b/>
                <w:sz w:val="24"/>
                <w:szCs w:val="24"/>
              </w:rPr>
            </w:pPr>
          </w:p>
        </w:tc>
      </w:tr>
      <w:tr w:rsidR="005356CE" w:rsidRPr="0008410D" w14:paraId="5A99B292" w14:textId="77777777" w:rsidTr="005356CE">
        <w:trPr>
          <w:gridAfter w:val="1"/>
          <w:wAfter w:w="27" w:type="pct"/>
          <w:trHeight w:val="555"/>
        </w:trPr>
        <w:tc>
          <w:tcPr>
            <w:tcW w:w="2406" w:type="pct"/>
            <w:gridSpan w:val="2"/>
            <w:shd w:val="clear" w:color="auto" w:fill="FFFFFF" w:themeFill="background1"/>
          </w:tcPr>
          <w:p w14:paraId="7D023734" w14:textId="77777777" w:rsidR="005356CE" w:rsidRPr="0008410D" w:rsidRDefault="005356CE" w:rsidP="00431BC6">
            <w:pPr>
              <w:pStyle w:val="Paragrafoelenco"/>
              <w:ind w:left="0"/>
              <w:jc w:val="both"/>
              <w:rPr>
                <w:rFonts w:ascii="Garamond" w:hAnsi="Garamond" w:cstheme="majorHAnsi"/>
                <w:b/>
                <w:sz w:val="24"/>
                <w:szCs w:val="24"/>
              </w:rPr>
            </w:pPr>
            <w:r w:rsidRPr="0008410D">
              <w:rPr>
                <w:rFonts w:ascii="Garamond" w:hAnsi="Garamond" w:cstheme="majorHAnsi"/>
                <w:b/>
                <w:sz w:val="24"/>
                <w:szCs w:val="24"/>
              </w:rPr>
              <w:t>Modello</w:t>
            </w:r>
          </w:p>
        </w:tc>
        <w:tc>
          <w:tcPr>
            <w:tcW w:w="2567" w:type="pct"/>
            <w:gridSpan w:val="2"/>
            <w:shd w:val="clear" w:color="auto" w:fill="FFFFFF" w:themeFill="background1"/>
          </w:tcPr>
          <w:p w14:paraId="590CC977" w14:textId="77777777" w:rsidR="005356CE" w:rsidRPr="0008410D" w:rsidRDefault="005356CE" w:rsidP="00431BC6">
            <w:pPr>
              <w:pStyle w:val="Paragrafoelenco"/>
              <w:ind w:left="0"/>
              <w:jc w:val="both"/>
              <w:rPr>
                <w:rFonts w:ascii="Garamond" w:hAnsi="Garamond" w:cstheme="majorHAnsi"/>
                <w:b/>
                <w:sz w:val="24"/>
                <w:szCs w:val="24"/>
              </w:rPr>
            </w:pPr>
          </w:p>
        </w:tc>
      </w:tr>
      <w:tr w:rsidR="005356CE" w:rsidRPr="0008410D" w14:paraId="30BB8BE6" w14:textId="77777777" w:rsidTr="005356CE">
        <w:trPr>
          <w:gridAfter w:val="1"/>
          <w:wAfter w:w="27" w:type="pct"/>
          <w:trHeight w:val="549"/>
        </w:trPr>
        <w:tc>
          <w:tcPr>
            <w:tcW w:w="2406" w:type="pct"/>
            <w:gridSpan w:val="2"/>
            <w:shd w:val="clear" w:color="auto" w:fill="FFFFFF" w:themeFill="background1"/>
          </w:tcPr>
          <w:p w14:paraId="55646ACC" w14:textId="77777777" w:rsidR="005356CE" w:rsidRPr="0008410D" w:rsidRDefault="005356CE" w:rsidP="00431BC6">
            <w:pPr>
              <w:pStyle w:val="Paragrafoelenco"/>
              <w:ind w:left="0"/>
              <w:jc w:val="both"/>
              <w:rPr>
                <w:rFonts w:ascii="Garamond" w:hAnsi="Garamond" w:cstheme="majorHAnsi"/>
                <w:b/>
                <w:sz w:val="24"/>
                <w:szCs w:val="24"/>
              </w:rPr>
            </w:pPr>
            <w:r w:rsidRPr="0008410D">
              <w:rPr>
                <w:rFonts w:ascii="Garamond" w:hAnsi="Garamond" w:cstheme="majorHAnsi"/>
                <w:b/>
                <w:sz w:val="24"/>
                <w:szCs w:val="24"/>
              </w:rPr>
              <w:t>Fornitore</w:t>
            </w:r>
          </w:p>
        </w:tc>
        <w:tc>
          <w:tcPr>
            <w:tcW w:w="2567" w:type="pct"/>
            <w:gridSpan w:val="2"/>
            <w:shd w:val="clear" w:color="auto" w:fill="FFFFFF" w:themeFill="background1"/>
          </w:tcPr>
          <w:p w14:paraId="0861F332" w14:textId="77777777" w:rsidR="005356CE" w:rsidRPr="0008410D" w:rsidRDefault="005356CE" w:rsidP="00431BC6">
            <w:pPr>
              <w:pStyle w:val="Paragrafoelenco"/>
              <w:ind w:left="0"/>
              <w:jc w:val="both"/>
              <w:rPr>
                <w:rFonts w:ascii="Garamond" w:hAnsi="Garamond" w:cstheme="majorHAnsi"/>
                <w:b/>
                <w:sz w:val="24"/>
                <w:szCs w:val="24"/>
              </w:rPr>
            </w:pPr>
          </w:p>
        </w:tc>
      </w:tr>
      <w:tr w:rsidR="005356CE" w:rsidRPr="0008410D" w14:paraId="2EDF3AEA" w14:textId="77777777" w:rsidTr="005356CE">
        <w:trPr>
          <w:gridAfter w:val="1"/>
          <w:wAfter w:w="27" w:type="pct"/>
          <w:trHeight w:val="571"/>
        </w:trPr>
        <w:tc>
          <w:tcPr>
            <w:tcW w:w="2406" w:type="pct"/>
            <w:gridSpan w:val="2"/>
            <w:shd w:val="clear" w:color="auto" w:fill="FFFFFF" w:themeFill="background1"/>
          </w:tcPr>
          <w:p w14:paraId="25F2BC04" w14:textId="77777777" w:rsidR="005356CE" w:rsidRPr="0008410D" w:rsidRDefault="005356CE" w:rsidP="00431BC6">
            <w:pPr>
              <w:pStyle w:val="Paragrafoelenco"/>
              <w:ind w:left="0"/>
              <w:jc w:val="both"/>
              <w:rPr>
                <w:rFonts w:ascii="Garamond" w:hAnsi="Garamond" w:cstheme="majorHAnsi"/>
                <w:b/>
                <w:sz w:val="24"/>
                <w:szCs w:val="24"/>
              </w:rPr>
            </w:pPr>
            <w:r w:rsidRPr="0008410D">
              <w:rPr>
                <w:rFonts w:ascii="Garamond" w:hAnsi="Garamond" w:cstheme="majorHAnsi"/>
                <w:b/>
                <w:sz w:val="24"/>
                <w:szCs w:val="24"/>
              </w:rPr>
              <w:t>Anno inizio produzione</w:t>
            </w:r>
          </w:p>
        </w:tc>
        <w:tc>
          <w:tcPr>
            <w:tcW w:w="2567" w:type="pct"/>
            <w:gridSpan w:val="2"/>
            <w:shd w:val="clear" w:color="auto" w:fill="FFFFFF" w:themeFill="background1"/>
          </w:tcPr>
          <w:p w14:paraId="6C23A78A" w14:textId="77777777" w:rsidR="005356CE" w:rsidRPr="0008410D" w:rsidRDefault="005356CE" w:rsidP="00431BC6">
            <w:pPr>
              <w:pStyle w:val="Paragrafoelenco"/>
              <w:ind w:left="0"/>
              <w:jc w:val="both"/>
              <w:rPr>
                <w:rFonts w:ascii="Garamond" w:hAnsi="Garamond" w:cstheme="majorHAnsi"/>
                <w:b/>
                <w:sz w:val="24"/>
                <w:szCs w:val="24"/>
              </w:rPr>
            </w:pPr>
          </w:p>
        </w:tc>
      </w:tr>
      <w:tr w:rsidR="005356CE" w:rsidRPr="0008410D" w14:paraId="0AA66CDA" w14:textId="77777777" w:rsidTr="00E467AC">
        <w:trPr>
          <w:gridAfter w:val="1"/>
          <w:wAfter w:w="27" w:type="pct"/>
        </w:trPr>
        <w:tc>
          <w:tcPr>
            <w:tcW w:w="269" w:type="pct"/>
            <w:tcBorders>
              <w:bottom w:val="single" w:sz="4" w:space="0" w:color="auto"/>
            </w:tcBorders>
            <w:shd w:val="clear" w:color="auto" w:fill="EEECE1" w:themeFill="background2"/>
          </w:tcPr>
          <w:p w14:paraId="44E3FE7F" w14:textId="77777777" w:rsidR="005356CE" w:rsidRPr="0008410D" w:rsidRDefault="005356CE" w:rsidP="0008410D">
            <w:pPr>
              <w:pStyle w:val="Paragrafoelenco"/>
              <w:ind w:left="0"/>
              <w:jc w:val="center"/>
              <w:rPr>
                <w:rFonts w:ascii="Garamond" w:hAnsi="Garamond" w:cstheme="majorHAnsi"/>
                <w:b/>
                <w:sz w:val="24"/>
                <w:szCs w:val="24"/>
              </w:rPr>
            </w:pPr>
          </w:p>
        </w:tc>
        <w:tc>
          <w:tcPr>
            <w:tcW w:w="2138" w:type="pct"/>
            <w:shd w:val="clear" w:color="auto" w:fill="EEECE1" w:themeFill="background2"/>
            <w:vAlign w:val="center"/>
          </w:tcPr>
          <w:p w14:paraId="79A71FA8" w14:textId="77777777" w:rsidR="005356CE" w:rsidRPr="0008410D" w:rsidRDefault="005356CE" w:rsidP="0008410D">
            <w:pPr>
              <w:pStyle w:val="Paragrafoelenco"/>
              <w:ind w:left="0"/>
              <w:jc w:val="center"/>
              <w:rPr>
                <w:rFonts w:ascii="Garamond" w:hAnsi="Garamond" w:cstheme="majorHAnsi"/>
                <w:b/>
                <w:sz w:val="24"/>
                <w:szCs w:val="24"/>
              </w:rPr>
            </w:pPr>
            <w:r w:rsidRPr="0008410D">
              <w:rPr>
                <w:rFonts w:ascii="Garamond" w:hAnsi="Garamond" w:cstheme="majorHAnsi"/>
                <w:b/>
                <w:sz w:val="24"/>
                <w:szCs w:val="24"/>
              </w:rPr>
              <w:t>CARATTERISTICHE TECNICHE OGGETTO DI VALUTAZIONE</w:t>
            </w:r>
          </w:p>
        </w:tc>
        <w:tc>
          <w:tcPr>
            <w:tcW w:w="1667" w:type="pct"/>
            <w:shd w:val="clear" w:color="auto" w:fill="EEECE1" w:themeFill="background2"/>
            <w:vAlign w:val="center"/>
          </w:tcPr>
          <w:p w14:paraId="1B7661DA" w14:textId="77777777" w:rsidR="005356CE" w:rsidRPr="0008410D" w:rsidRDefault="005356CE" w:rsidP="0008410D">
            <w:pPr>
              <w:pStyle w:val="Paragrafoelenco"/>
              <w:ind w:left="0"/>
              <w:jc w:val="center"/>
              <w:rPr>
                <w:rFonts w:ascii="Garamond" w:hAnsi="Garamond" w:cstheme="majorHAnsi"/>
                <w:b/>
                <w:sz w:val="24"/>
                <w:szCs w:val="24"/>
              </w:rPr>
            </w:pPr>
            <w:r w:rsidRPr="0008410D">
              <w:rPr>
                <w:rFonts w:ascii="Garamond" w:hAnsi="Garamond" w:cstheme="majorHAnsi"/>
                <w:b/>
                <w:sz w:val="24"/>
                <w:szCs w:val="24"/>
              </w:rPr>
              <w:t>SEZIONE DA COMPILARE A CURA DEL CONCORRENTE</w:t>
            </w:r>
          </w:p>
        </w:tc>
        <w:tc>
          <w:tcPr>
            <w:tcW w:w="900" w:type="pct"/>
            <w:shd w:val="clear" w:color="auto" w:fill="EEECE1" w:themeFill="background2"/>
            <w:vAlign w:val="center"/>
          </w:tcPr>
          <w:p w14:paraId="27949860" w14:textId="77777777" w:rsidR="005356CE" w:rsidRPr="0008410D" w:rsidRDefault="005356CE" w:rsidP="0008410D">
            <w:pPr>
              <w:pStyle w:val="Paragrafoelenco"/>
              <w:ind w:left="0"/>
              <w:jc w:val="center"/>
              <w:rPr>
                <w:rFonts w:ascii="Garamond" w:hAnsi="Garamond" w:cstheme="majorHAnsi"/>
                <w:b/>
                <w:sz w:val="24"/>
                <w:szCs w:val="24"/>
              </w:rPr>
            </w:pPr>
            <w:r w:rsidRPr="0008410D">
              <w:rPr>
                <w:rFonts w:ascii="Garamond" w:hAnsi="Garamond" w:cstheme="majorHAnsi"/>
                <w:b/>
                <w:sz w:val="24"/>
                <w:szCs w:val="24"/>
              </w:rPr>
              <w:t>MAX PUNTEGGIO ATTRIBUIBILE</w:t>
            </w:r>
          </w:p>
        </w:tc>
      </w:tr>
      <w:tr w:rsidR="005356CE" w:rsidRPr="0008410D" w14:paraId="109CF540" w14:textId="77777777" w:rsidTr="00E467AC">
        <w:trPr>
          <w:gridAfter w:val="1"/>
          <w:wAfter w:w="27" w:type="pct"/>
          <w:trHeight w:val="1360"/>
        </w:trPr>
        <w:tc>
          <w:tcPr>
            <w:tcW w:w="269" w:type="pct"/>
            <w:shd w:val="clear" w:color="auto" w:fill="EEECE1" w:themeFill="background2"/>
            <w:vAlign w:val="center"/>
          </w:tcPr>
          <w:p w14:paraId="2DAA8FBC" w14:textId="77777777" w:rsidR="005356CE" w:rsidRPr="005356CE" w:rsidRDefault="005356CE" w:rsidP="0008410D">
            <w:pPr>
              <w:pStyle w:val="Paragrafoelenco"/>
              <w:ind w:left="0"/>
              <w:rPr>
                <w:rFonts w:ascii="Garamond" w:hAnsi="Garamond" w:cstheme="majorHAnsi"/>
                <w:b/>
                <w:sz w:val="24"/>
                <w:szCs w:val="24"/>
              </w:rPr>
            </w:pPr>
            <w:r w:rsidRPr="005356CE">
              <w:rPr>
                <w:rFonts w:ascii="Garamond" w:hAnsi="Garamond" w:cstheme="majorHAnsi"/>
                <w:b/>
                <w:sz w:val="24"/>
                <w:szCs w:val="24"/>
              </w:rPr>
              <w:t>A</w:t>
            </w:r>
          </w:p>
        </w:tc>
        <w:tc>
          <w:tcPr>
            <w:tcW w:w="2138" w:type="pct"/>
            <w:vAlign w:val="center"/>
          </w:tcPr>
          <w:p w14:paraId="0358DD0B" w14:textId="77777777" w:rsidR="005356CE" w:rsidRPr="0008410D" w:rsidRDefault="005356CE" w:rsidP="0008410D">
            <w:pPr>
              <w:pStyle w:val="Paragrafoelenco"/>
              <w:ind w:left="0"/>
              <w:rPr>
                <w:rFonts w:ascii="Garamond" w:hAnsi="Garamond" w:cstheme="majorHAnsi"/>
                <w:sz w:val="24"/>
                <w:szCs w:val="24"/>
              </w:rPr>
            </w:pPr>
            <w:r w:rsidRPr="0008410D">
              <w:rPr>
                <w:rFonts w:ascii="Garamond" w:hAnsi="Garamond" w:cstheme="majorHAnsi"/>
                <w:sz w:val="24"/>
                <w:szCs w:val="24"/>
              </w:rPr>
              <w:t>Caratteristiche generali dell’apparecchiatura: valutazione dell’ergonomia dello strumento, dell’ingombro, manovrabilità, praticità di utilizzo, funzionamento a batteria e/o funzione stand</w:t>
            </w:r>
            <w:r>
              <w:rPr>
                <w:rFonts w:ascii="Garamond" w:hAnsi="Garamond" w:cstheme="majorHAnsi"/>
                <w:sz w:val="24"/>
                <w:szCs w:val="24"/>
              </w:rPr>
              <w:t xml:space="preserve"> by</w:t>
            </w:r>
            <w:r w:rsidRPr="0008410D">
              <w:rPr>
                <w:rFonts w:ascii="Garamond" w:hAnsi="Garamond" w:cstheme="majorHAnsi"/>
                <w:sz w:val="24"/>
                <w:szCs w:val="24"/>
              </w:rPr>
              <w:t>, etc.</w:t>
            </w:r>
          </w:p>
        </w:tc>
        <w:tc>
          <w:tcPr>
            <w:tcW w:w="1667" w:type="pct"/>
          </w:tcPr>
          <w:p w14:paraId="032495E3" w14:textId="77777777" w:rsidR="005356CE" w:rsidRPr="0008410D" w:rsidRDefault="005356CE" w:rsidP="00431BC6">
            <w:pPr>
              <w:pStyle w:val="Paragrafoelenco"/>
              <w:ind w:left="0"/>
              <w:jc w:val="both"/>
              <w:rPr>
                <w:rFonts w:ascii="Garamond" w:hAnsi="Garamond" w:cstheme="majorHAnsi"/>
                <w:b/>
                <w:i/>
                <w:sz w:val="24"/>
                <w:szCs w:val="24"/>
              </w:rPr>
            </w:pPr>
          </w:p>
        </w:tc>
        <w:tc>
          <w:tcPr>
            <w:tcW w:w="900" w:type="pct"/>
            <w:vAlign w:val="center"/>
          </w:tcPr>
          <w:p w14:paraId="2D96E35B" w14:textId="77777777" w:rsidR="005356CE" w:rsidRPr="0008410D" w:rsidRDefault="005356CE" w:rsidP="0008410D">
            <w:pPr>
              <w:pStyle w:val="Paragrafoelenco"/>
              <w:ind w:left="0"/>
              <w:jc w:val="center"/>
              <w:rPr>
                <w:rFonts w:ascii="Garamond" w:hAnsi="Garamond" w:cstheme="majorHAnsi"/>
                <w:b/>
                <w:i/>
                <w:sz w:val="24"/>
                <w:szCs w:val="24"/>
              </w:rPr>
            </w:pPr>
            <w:r w:rsidRPr="00ED0CA3">
              <w:rPr>
                <w:rFonts w:ascii="Garamond" w:hAnsi="Garamond" w:cstheme="majorHAnsi"/>
                <w:b/>
                <w:i/>
                <w:sz w:val="24"/>
                <w:szCs w:val="24"/>
              </w:rPr>
              <w:t>5</w:t>
            </w:r>
          </w:p>
        </w:tc>
      </w:tr>
      <w:tr w:rsidR="005356CE" w:rsidRPr="0008410D" w14:paraId="14BD5730" w14:textId="77777777" w:rsidTr="00E467AC">
        <w:trPr>
          <w:gridAfter w:val="1"/>
          <w:wAfter w:w="27" w:type="pct"/>
          <w:trHeight w:val="1266"/>
        </w:trPr>
        <w:tc>
          <w:tcPr>
            <w:tcW w:w="269" w:type="pct"/>
            <w:shd w:val="clear" w:color="auto" w:fill="EEECE1" w:themeFill="background2"/>
            <w:vAlign w:val="center"/>
          </w:tcPr>
          <w:p w14:paraId="707964E6" w14:textId="77777777" w:rsidR="005356CE" w:rsidRPr="005356CE" w:rsidRDefault="005356CE" w:rsidP="0008410D">
            <w:pPr>
              <w:pStyle w:val="Paragrafoelenco"/>
              <w:ind w:left="0"/>
              <w:rPr>
                <w:rFonts w:ascii="Garamond" w:hAnsi="Garamond" w:cstheme="majorHAnsi"/>
                <w:b/>
                <w:sz w:val="24"/>
                <w:szCs w:val="24"/>
                <w:highlight w:val="yellow"/>
              </w:rPr>
            </w:pPr>
            <w:r w:rsidRPr="00ED0CA3">
              <w:rPr>
                <w:rFonts w:ascii="Garamond" w:hAnsi="Garamond" w:cstheme="majorHAnsi"/>
                <w:b/>
                <w:sz w:val="24"/>
                <w:szCs w:val="24"/>
              </w:rPr>
              <w:t>B</w:t>
            </w:r>
          </w:p>
        </w:tc>
        <w:tc>
          <w:tcPr>
            <w:tcW w:w="2138" w:type="pct"/>
            <w:vAlign w:val="center"/>
          </w:tcPr>
          <w:p w14:paraId="7C20C4C9" w14:textId="77777777" w:rsidR="005356CE" w:rsidRPr="0008410D" w:rsidRDefault="005356CE" w:rsidP="0008410D">
            <w:pPr>
              <w:pStyle w:val="Paragrafoelenco"/>
              <w:ind w:left="0"/>
              <w:rPr>
                <w:rFonts w:ascii="Garamond" w:hAnsi="Garamond" w:cstheme="majorHAnsi"/>
                <w:sz w:val="24"/>
                <w:szCs w:val="24"/>
              </w:rPr>
            </w:pPr>
            <w:proofErr w:type="spellStart"/>
            <w:r w:rsidRPr="00ED0CA3">
              <w:rPr>
                <w:rFonts w:ascii="Garamond" w:hAnsi="Garamond" w:cstheme="majorHAnsi"/>
                <w:sz w:val="24"/>
                <w:szCs w:val="24"/>
              </w:rPr>
              <w:t>Shear</w:t>
            </w:r>
            <w:proofErr w:type="spellEnd"/>
            <w:r w:rsidRPr="00ED0CA3">
              <w:rPr>
                <w:rFonts w:ascii="Garamond" w:hAnsi="Garamond" w:cstheme="majorHAnsi"/>
                <w:sz w:val="24"/>
                <w:szCs w:val="24"/>
              </w:rPr>
              <w:t xml:space="preserve"> </w:t>
            </w:r>
            <w:proofErr w:type="spellStart"/>
            <w:r w:rsidRPr="00ED0CA3">
              <w:rPr>
                <w:rFonts w:ascii="Garamond" w:hAnsi="Garamond" w:cstheme="majorHAnsi"/>
                <w:sz w:val="24"/>
                <w:szCs w:val="24"/>
              </w:rPr>
              <w:t>wave</w:t>
            </w:r>
            <w:proofErr w:type="spellEnd"/>
            <w:r w:rsidRPr="00ED0CA3">
              <w:rPr>
                <w:rFonts w:ascii="Garamond" w:hAnsi="Garamond" w:cstheme="majorHAnsi"/>
                <w:sz w:val="24"/>
                <w:szCs w:val="24"/>
              </w:rPr>
              <w:t xml:space="preserve"> </w:t>
            </w:r>
            <w:proofErr w:type="spellStart"/>
            <w:r w:rsidRPr="00ED0CA3">
              <w:rPr>
                <w:rFonts w:ascii="Garamond" w:hAnsi="Garamond" w:cstheme="majorHAnsi"/>
                <w:sz w:val="24"/>
                <w:szCs w:val="24"/>
              </w:rPr>
              <w:t>elastography</w:t>
            </w:r>
            <w:proofErr w:type="spellEnd"/>
            <w:r w:rsidRPr="00ED0CA3">
              <w:rPr>
                <w:rFonts w:ascii="Garamond" w:hAnsi="Garamond" w:cstheme="majorHAnsi"/>
                <w:sz w:val="24"/>
                <w:szCs w:val="24"/>
              </w:rPr>
              <w:t xml:space="preserve">: valutazione della soluzione proposta </w:t>
            </w:r>
            <w:r w:rsidR="00ED0CA3" w:rsidRPr="00ED0CA3">
              <w:rPr>
                <w:rFonts w:ascii="Garamond" w:hAnsi="Garamond" w:cstheme="majorHAnsi"/>
                <w:sz w:val="24"/>
                <w:szCs w:val="24"/>
              </w:rPr>
              <w:t>tenendo conto anche della</w:t>
            </w:r>
            <w:r w:rsidRPr="00ED0CA3">
              <w:rPr>
                <w:rFonts w:ascii="Garamond" w:hAnsi="Garamond" w:cstheme="majorHAnsi"/>
                <w:sz w:val="24"/>
                <w:szCs w:val="24"/>
              </w:rPr>
              <w:t xml:space="preserve"> presenza delle caratteristiche di minima indicate come “preferibilmente”.</w:t>
            </w:r>
          </w:p>
        </w:tc>
        <w:tc>
          <w:tcPr>
            <w:tcW w:w="1667" w:type="pct"/>
          </w:tcPr>
          <w:p w14:paraId="102A4F54" w14:textId="77777777" w:rsidR="005356CE" w:rsidRPr="0008410D" w:rsidRDefault="005356CE" w:rsidP="00431BC6">
            <w:pPr>
              <w:pStyle w:val="Paragrafoelenco"/>
              <w:ind w:left="0"/>
              <w:jc w:val="both"/>
              <w:rPr>
                <w:rFonts w:ascii="Garamond" w:hAnsi="Garamond" w:cstheme="majorHAnsi"/>
                <w:b/>
                <w:i/>
                <w:sz w:val="24"/>
                <w:szCs w:val="24"/>
              </w:rPr>
            </w:pPr>
          </w:p>
        </w:tc>
        <w:tc>
          <w:tcPr>
            <w:tcW w:w="900" w:type="pct"/>
            <w:vAlign w:val="center"/>
          </w:tcPr>
          <w:p w14:paraId="42320A2E" w14:textId="77777777" w:rsidR="005356CE" w:rsidRPr="0008410D" w:rsidRDefault="005356CE" w:rsidP="0008410D">
            <w:pPr>
              <w:pStyle w:val="Paragrafoelenco"/>
              <w:ind w:left="0"/>
              <w:jc w:val="center"/>
              <w:rPr>
                <w:rFonts w:ascii="Garamond" w:hAnsi="Garamond" w:cstheme="majorHAnsi"/>
                <w:b/>
                <w:i/>
                <w:sz w:val="24"/>
                <w:szCs w:val="24"/>
              </w:rPr>
            </w:pPr>
            <w:r w:rsidRPr="0008410D">
              <w:rPr>
                <w:rFonts w:ascii="Garamond" w:hAnsi="Garamond" w:cstheme="majorHAnsi"/>
                <w:b/>
                <w:i/>
                <w:sz w:val="24"/>
                <w:szCs w:val="24"/>
              </w:rPr>
              <w:t>10</w:t>
            </w:r>
          </w:p>
        </w:tc>
      </w:tr>
      <w:tr w:rsidR="005356CE" w:rsidRPr="0008410D" w14:paraId="367D383C" w14:textId="77777777" w:rsidTr="00E467AC">
        <w:trPr>
          <w:gridAfter w:val="1"/>
          <w:wAfter w:w="27" w:type="pct"/>
          <w:trHeight w:val="1026"/>
        </w:trPr>
        <w:tc>
          <w:tcPr>
            <w:tcW w:w="269" w:type="pct"/>
            <w:shd w:val="clear" w:color="auto" w:fill="EEECE1" w:themeFill="background2"/>
            <w:vAlign w:val="center"/>
          </w:tcPr>
          <w:p w14:paraId="3EC68310" w14:textId="77777777" w:rsidR="005356CE" w:rsidRPr="005356CE" w:rsidRDefault="005356CE" w:rsidP="0008410D">
            <w:pPr>
              <w:pStyle w:val="Paragrafoelenco"/>
              <w:ind w:left="0"/>
              <w:rPr>
                <w:rFonts w:ascii="Garamond" w:hAnsi="Garamond" w:cstheme="majorHAnsi"/>
                <w:b/>
                <w:sz w:val="24"/>
                <w:szCs w:val="24"/>
              </w:rPr>
            </w:pPr>
            <w:r w:rsidRPr="005356CE">
              <w:rPr>
                <w:rFonts w:ascii="Garamond" w:hAnsi="Garamond" w:cstheme="majorHAnsi"/>
                <w:b/>
                <w:sz w:val="24"/>
                <w:szCs w:val="24"/>
              </w:rPr>
              <w:t>C</w:t>
            </w:r>
          </w:p>
        </w:tc>
        <w:tc>
          <w:tcPr>
            <w:tcW w:w="2138" w:type="pct"/>
            <w:vAlign w:val="center"/>
          </w:tcPr>
          <w:p w14:paraId="609EC03F" w14:textId="77777777" w:rsidR="005356CE" w:rsidRPr="0008410D" w:rsidRDefault="005356CE" w:rsidP="0008410D">
            <w:pPr>
              <w:pStyle w:val="Paragrafoelenco"/>
              <w:ind w:left="0"/>
              <w:rPr>
                <w:rFonts w:ascii="Garamond" w:hAnsi="Garamond" w:cstheme="majorHAnsi"/>
                <w:sz w:val="24"/>
                <w:szCs w:val="24"/>
              </w:rPr>
            </w:pPr>
            <w:r w:rsidRPr="0008410D">
              <w:rPr>
                <w:rFonts w:ascii="Garamond" w:hAnsi="Garamond" w:cstheme="majorHAnsi"/>
                <w:sz w:val="24"/>
                <w:szCs w:val="24"/>
              </w:rPr>
              <w:t xml:space="preserve">Funzione di quantificazione </w:t>
            </w:r>
            <w:proofErr w:type="spellStart"/>
            <w:r w:rsidRPr="0008410D">
              <w:rPr>
                <w:rFonts w:ascii="Garamond" w:hAnsi="Garamond" w:cstheme="majorHAnsi"/>
                <w:sz w:val="24"/>
                <w:szCs w:val="24"/>
              </w:rPr>
              <w:t>real</w:t>
            </w:r>
            <w:proofErr w:type="spellEnd"/>
            <w:r w:rsidRPr="0008410D">
              <w:rPr>
                <w:rFonts w:ascii="Garamond" w:hAnsi="Garamond" w:cstheme="majorHAnsi"/>
                <w:sz w:val="24"/>
                <w:szCs w:val="24"/>
              </w:rPr>
              <w:t xml:space="preserve"> time della steatosi epatica: valutazione della soluzione proposta.</w:t>
            </w:r>
          </w:p>
        </w:tc>
        <w:tc>
          <w:tcPr>
            <w:tcW w:w="1667" w:type="pct"/>
          </w:tcPr>
          <w:p w14:paraId="45421D02" w14:textId="77777777" w:rsidR="005356CE" w:rsidRPr="0008410D" w:rsidRDefault="005356CE" w:rsidP="00431BC6">
            <w:pPr>
              <w:pStyle w:val="Paragrafoelenco"/>
              <w:ind w:left="0"/>
              <w:jc w:val="both"/>
              <w:rPr>
                <w:rFonts w:ascii="Garamond" w:hAnsi="Garamond" w:cstheme="majorHAnsi"/>
                <w:b/>
                <w:i/>
                <w:sz w:val="24"/>
                <w:szCs w:val="24"/>
              </w:rPr>
            </w:pPr>
          </w:p>
        </w:tc>
        <w:tc>
          <w:tcPr>
            <w:tcW w:w="900" w:type="pct"/>
            <w:vAlign w:val="center"/>
          </w:tcPr>
          <w:p w14:paraId="145FB3B1" w14:textId="77777777" w:rsidR="005356CE" w:rsidRPr="0008410D" w:rsidRDefault="005356CE" w:rsidP="0008410D">
            <w:pPr>
              <w:pStyle w:val="Paragrafoelenco"/>
              <w:ind w:left="0"/>
              <w:jc w:val="center"/>
              <w:rPr>
                <w:rFonts w:ascii="Garamond" w:hAnsi="Garamond" w:cstheme="majorHAnsi"/>
                <w:b/>
                <w:i/>
                <w:sz w:val="24"/>
                <w:szCs w:val="24"/>
              </w:rPr>
            </w:pPr>
            <w:r w:rsidRPr="0008410D">
              <w:rPr>
                <w:rFonts w:ascii="Garamond" w:hAnsi="Garamond" w:cstheme="majorHAnsi"/>
                <w:b/>
                <w:i/>
                <w:sz w:val="24"/>
                <w:szCs w:val="24"/>
              </w:rPr>
              <w:t>10</w:t>
            </w:r>
          </w:p>
        </w:tc>
      </w:tr>
      <w:tr w:rsidR="005356CE" w:rsidRPr="0008410D" w14:paraId="09E1AFCC" w14:textId="77777777" w:rsidTr="00E467AC">
        <w:trPr>
          <w:gridAfter w:val="1"/>
          <w:wAfter w:w="27" w:type="pct"/>
          <w:trHeight w:val="679"/>
        </w:trPr>
        <w:tc>
          <w:tcPr>
            <w:tcW w:w="269" w:type="pct"/>
            <w:shd w:val="clear" w:color="auto" w:fill="EEECE1" w:themeFill="background2"/>
            <w:vAlign w:val="center"/>
          </w:tcPr>
          <w:p w14:paraId="7CE332B4" w14:textId="77777777" w:rsidR="005356CE" w:rsidRPr="005356CE" w:rsidRDefault="005356CE" w:rsidP="0008410D">
            <w:pPr>
              <w:pStyle w:val="Paragrafoelenco"/>
              <w:ind w:left="0"/>
              <w:rPr>
                <w:rFonts w:ascii="Garamond" w:hAnsi="Garamond" w:cstheme="majorHAnsi"/>
                <w:b/>
                <w:sz w:val="24"/>
                <w:szCs w:val="24"/>
              </w:rPr>
            </w:pPr>
            <w:r w:rsidRPr="005356CE">
              <w:rPr>
                <w:rFonts w:ascii="Garamond" w:hAnsi="Garamond" w:cstheme="majorHAnsi"/>
                <w:b/>
                <w:sz w:val="24"/>
                <w:szCs w:val="24"/>
              </w:rPr>
              <w:t>D</w:t>
            </w:r>
          </w:p>
        </w:tc>
        <w:tc>
          <w:tcPr>
            <w:tcW w:w="2138" w:type="pct"/>
            <w:vAlign w:val="center"/>
          </w:tcPr>
          <w:p w14:paraId="331D2C96" w14:textId="77777777" w:rsidR="005356CE" w:rsidRPr="0008410D" w:rsidRDefault="005356CE" w:rsidP="0008410D">
            <w:pPr>
              <w:pStyle w:val="Paragrafoelenco"/>
              <w:ind w:left="0"/>
              <w:rPr>
                <w:rFonts w:ascii="Garamond" w:hAnsi="Garamond" w:cstheme="majorHAnsi"/>
                <w:sz w:val="24"/>
                <w:szCs w:val="24"/>
              </w:rPr>
            </w:pPr>
            <w:r w:rsidRPr="0008410D">
              <w:rPr>
                <w:rFonts w:ascii="Garamond" w:hAnsi="Garamond" w:cstheme="majorHAnsi"/>
                <w:sz w:val="24"/>
                <w:szCs w:val="24"/>
              </w:rPr>
              <w:t>Funzione CEUS: valutazione della soluzione proposta.</w:t>
            </w:r>
          </w:p>
        </w:tc>
        <w:tc>
          <w:tcPr>
            <w:tcW w:w="1667" w:type="pct"/>
          </w:tcPr>
          <w:p w14:paraId="01444073" w14:textId="77777777" w:rsidR="005356CE" w:rsidRPr="0008410D" w:rsidRDefault="005356CE" w:rsidP="00431BC6">
            <w:pPr>
              <w:pStyle w:val="Paragrafoelenco"/>
              <w:ind w:left="0"/>
              <w:jc w:val="both"/>
              <w:rPr>
                <w:rFonts w:ascii="Garamond" w:hAnsi="Garamond" w:cstheme="majorHAnsi"/>
                <w:b/>
                <w:i/>
                <w:sz w:val="24"/>
                <w:szCs w:val="24"/>
              </w:rPr>
            </w:pPr>
          </w:p>
        </w:tc>
        <w:tc>
          <w:tcPr>
            <w:tcW w:w="900" w:type="pct"/>
            <w:vAlign w:val="center"/>
          </w:tcPr>
          <w:p w14:paraId="326939F8" w14:textId="77777777" w:rsidR="005356CE" w:rsidRPr="0008410D" w:rsidRDefault="005356CE" w:rsidP="0008410D">
            <w:pPr>
              <w:pStyle w:val="Paragrafoelenco"/>
              <w:ind w:left="0"/>
              <w:jc w:val="center"/>
              <w:rPr>
                <w:rFonts w:ascii="Garamond" w:hAnsi="Garamond" w:cstheme="majorHAnsi"/>
                <w:b/>
                <w:i/>
                <w:sz w:val="24"/>
                <w:szCs w:val="24"/>
              </w:rPr>
            </w:pPr>
            <w:r w:rsidRPr="0008410D">
              <w:rPr>
                <w:rFonts w:ascii="Garamond" w:hAnsi="Garamond" w:cstheme="majorHAnsi"/>
                <w:b/>
                <w:i/>
                <w:sz w:val="24"/>
                <w:szCs w:val="24"/>
              </w:rPr>
              <w:t>10</w:t>
            </w:r>
          </w:p>
        </w:tc>
      </w:tr>
      <w:tr w:rsidR="005356CE" w:rsidRPr="0008410D" w14:paraId="21497EE3" w14:textId="77777777" w:rsidTr="00E467AC">
        <w:trPr>
          <w:gridAfter w:val="1"/>
          <w:wAfter w:w="27" w:type="pct"/>
        </w:trPr>
        <w:tc>
          <w:tcPr>
            <w:tcW w:w="269" w:type="pct"/>
            <w:shd w:val="clear" w:color="auto" w:fill="EEECE1" w:themeFill="background2"/>
            <w:vAlign w:val="center"/>
          </w:tcPr>
          <w:p w14:paraId="3221D5C7" w14:textId="77777777" w:rsidR="005356CE" w:rsidRPr="005356CE" w:rsidRDefault="005356CE" w:rsidP="0008410D">
            <w:pPr>
              <w:pStyle w:val="Paragrafoelenco"/>
              <w:ind w:left="0"/>
              <w:rPr>
                <w:rFonts w:ascii="Garamond" w:hAnsi="Garamond" w:cstheme="majorHAnsi"/>
                <w:b/>
                <w:sz w:val="24"/>
                <w:szCs w:val="24"/>
              </w:rPr>
            </w:pPr>
            <w:r w:rsidRPr="005356CE">
              <w:rPr>
                <w:rFonts w:ascii="Garamond" w:hAnsi="Garamond" w:cstheme="majorHAnsi"/>
                <w:b/>
                <w:sz w:val="24"/>
                <w:szCs w:val="24"/>
              </w:rPr>
              <w:t>E</w:t>
            </w:r>
          </w:p>
        </w:tc>
        <w:tc>
          <w:tcPr>
            <w:tcW w:w="2138" w:type="pct"/>
            <w:tcBorders>
              <w:bottom w:val="single" w:sz="4" w:space="0" w:color="auto"/>
            </w:tcBorders>
            <w:vAlign w:val="center"/>
          </w:tcPr>
          <w:p w14:paraId="5712F903" w14:textId="77777777" w:rsidR="005356CE" w:rsidRPr="0008410D" w:rsidRDefault="005356CE" w:rsidP="0008410D">
            <w:pPr>
              <w:pStyle w:val="Paragrafoelenco"/>
              <w:ind w:left="0"/>
              <w:rPr>
                <w:rFonts w:ascii="Garamond" w:hAnsi="Garamond" w:cstheme="majorHAnsi"/>
                <w:sz w:val="24"/>
                <w:szCs w:val="24"/>
              </w:rPr>
            </w:pPr>
            <w:r w:rsidRPr="0008410D">
              <w:rPr>
                <w:rFonts w:ascii="Garamond" w:hAnsi="Garamond" w:cstheme="majorHAnsi"/>
                <w:sz w:val="24"/>
                <w:szCs w:val="24"/>
              </w:rPr>
              <w:t xml:space="preserve">Presenza nella configurazione offerta di </w:t>
            </w:r>
            <w:proofErr w:type="spellStart"/>
            <w:r w:rsidRPr="0008410D">
              <w:rPr>
                <w:rFonts w:ascii="Garamond" w:hAnsi="Garamond" w:cstheme="majorHAnsi"/>
                <w:sz w:val="24"/>
                <w:szCs w:val="24"/>
              </w:rPr>
              <w:t>sw</w:t>
            </w:r>
            <w:proofErr w:type="spellEnd"/>
            <w:r w:rsidRPr="0008410D">
              <w:rPr>
                <w:rFonts w:ascii="Garamond" w:hAnsi="Garamond" w:cstheme="majorHAnsi"/>
                <w:sz w:val="24"/>
                <w:szCs w:val="24"/>
              </w:rPr>
              <w:t xml:space="preserve"> per la detezione di flussi micro vascolari non basata su doppler: valutazione della soluzione proposta.</w:t>
            </w:r>
          </w:p>
        </w:tc>
        <w:tc>
          <w:tcPr>
            <w:tcW w:w="1667" w:type="pct"/>
            <w:tcBorders>
              <w:bottom w:val="single" w:sz="4" w:space="0" w:color="auto"/>
            </w:tcBorders>
          </w:tcPr>
          <w:p w14:paraId="0DE7D5C0" w14:textId="77777777" w:rsidR="005356CE" w:rsidRPr="0008410D" w:rsidRDefault="005356CE" w:rsidP="00431BC6">
            <w:pPr>
              <w:pStyle w:val="Paragrafoelenco"/>
              <w:ind w:left="0"/>
              <w:jc w:val="both"/>
              <w:rPr>
                <w:rFonts w:ascii="Garamond" w:hAnsi="Garamond" w:cstheme="majorHAnsi"/>
                <w:b/>
                <w:i/>
                <w:sz w:val="24"/>
                <w:szCs w:val="24"/>
              </w:rPr>
            </w:pPr>
          </w:p>
        </w:tc>
        <w:tc>
          <w:tcPr>
            <w:tcW w:w="900" w:type="pct"/>
            <w:tcBorders>
              <w:bottom w:val="single" w:sz="4" w:space="0" w:color="auto"/>
            </w:tcBorders>
            <w:vAlign w:val="center"/>
          </w:tcPr>
          <w:p w14:paraId="11FFE6E4" w14:textId="77777777" w:rsidR="005356CE" w:rsidRPr="0008410D" w:rsidRDefault="005356CE" w:rsidP="0008410D">
            <w:pPr>
              <w:pStyle w:val="Paragrafoelenco"/>
              <w:ind w:left="0"/>
              <w:jc w:val="center"/>
              <w:rPr>
                <w:rFonts w:ascii="Garamond" w:hAnsi="Garamond" w:cstheme="majorHAnsi"/>
                <w:b/>
                <w:i/>
                <w:sz w:val="24"/>
                <w:szCs w:val="24"/>
              </w:rPr>
            </w:pPr>
            <w:r w:rsidRPr="0008410D">
              <w:rPr>
                <w:rFonts w:ascii="Garamond" w:hAnsi="Garamond" w:cstheme="majorHAnsi"/>
                <w:b/>
                <w:i/>
                <w:sz w:val="24"/>
                <w:szCs w:val="24"/>
              </w:rPr>
              <w:t>10</w:t>
            </w:r>
          </w:p>
        </w:tc>
      </w:tr>
      <w:tr w:rsidR="005356CE" w:rsidRPr="0008410D" w14:paraId="27F35217" w14:textId="77777777" w:rsidTr="00E467AC">
        <w:trPr>
          <w:gridAfter w:val="1"/>
          <w:wAfter w:w="27" w:type="pct"/>
          <w:trHeight w:val="1893"/>
        </w:trPr>
        <w:tc>
          <w:tcPr>
            <w:tcW w:w="269" w:type="pct"/>
            <w:tcBorders>
              <w:bottom w:val="single" w:sz="4" w:space="0" w:color="auto"/>
            </w:tcBorders>
            <w:shd w:val="clear" w:color="auto" w:fill="EEECE1" w:themeFill="background2"/>
            <w:vAlign w:val="center"/>
          </w:tcPr>
          <w:p w14:paraId="1B959DF0" w14:textId="77777777" w:rsidR="005356CE" w:rsidRPr="005356CE" w:rsidRDefault="005356CE" w:rsidP="005356CE">
            <w:pPr>
              <w:pStyle w:val="Paragrafoelenco"/>
              <w:ind w:left="0"/>
              <w:jc w:val="center"/>
              <w:rPr>
                <w:rFonts w:ascii="Garamond" w:hAnsi="Garamond" w:cstheme="majorHAnsi"/>
                <w:b/>
                <w:sz w:val="24"/>
                <w:szCs w:val="24"/>
              </w:rPr>
            </w:pPr>
          </w:p>
        </w:tc>
        <w:tc>
          <w:tcPr>
            <w:tcW w:w="2138" w:type="pct"/>
            <w:shd w:val="pct5" w:color="FFFFFF" w:themeColor="background1" w:fill="EEECE1" w:themeFill="background2"/>
            <w:vAlign w:val="center"/>
          </w:tcPr>
          <w:p w14:paraId="55D8C100" w14:textId="77777777" w:rsidR="005356CE" w:rsidRPr="005356CE" w:rsidRDefault="005356CE" w:rsidP="005356CE">
            <w:pPr>
              <w:pStyle w:val="Paragrafoelenco"/>
              <w:ind w:left="0"/>
              <w:jc w:val="center"/>
              <w:rPr>
                <w:rFonts w:ascii="Garamond" w:hAnsi="Garamond" w:cstheme="majorHAnsi"/>
                <w:b/>
                <w:sz w:val="24"/>
                <w:szCs w:val="24"/>
              </w:rPr>
            </w:pPr>
            <w:r w:rsidRPr="0008410D">
              <w:rPr>
                <w:rFonts w:ascii="Garamond" w:hAnsi="Garamond" w:cstheme="majorHAnsi"/>
                <w:b/>
                <w:sz w:val="24"/>
                <w:szCs w:val="24"/>
              </w:rPr>
              <w:t>CARATTERISTICHE TECNICHE OGGETTO DI VALUTAZIONE</w:t>
            </w:r>
          </w:p>
        </w:tc>
        <w:tc>
          <w:tcPr>
            <w:tcW w:w="1667" w:type="pct"/>
            <w:shd w:val="pct5" w:color="FFFFFF" w:themeColor="background1" w:fill="EEECE1" w:themeFill="background2"/>
            <w:vAlign w:val="center"/>
          </w:tcPr>
          <w:p w14:paraId="7770FB68" w14:textId="77777777" w:rsidR="005356CE" w:rsidRPr="005356CE" w:rsidRDefault="005356CE" w:rsidP="005356CE">
            <w:pPr>
              <w:pStyle w:val="Paragrafoelenco"/>
              <w:ind w:left="0"/>
              <w:jc w:val="center"/>
              <w:rPr>
                <w:rFonts w:ascii="Garamond" w:hAnsi="Garamond" w:cstheme="majorHAnsi"/>
                <w:b/>
                <w:sz w:val="24"/>
                <w:szCs w:val="24"/>
              </w:rPr>
            </w:pPr>
            <w:r w:rsidRPr="0008410D">
              <w:rPr>
                <w:rFonts w:ascii="Garamond" w:hAnsi="Garamond" w:cstheme="majorHAnsi"/>
                <w:b/>
                <w:sz w:val="24"/>
                <w:szCs w:val="24"/>
              </w:rPr>
              <w:t>SEZIONE DA COMPILARE A CURA DEL CONCORRENTE</w:t>
            </w:r>
          </w:p>
        </w:tc>
        <w:tc>
          <w:tcPr>
            <w:tcW w:w="900" w:type="pct"/>
            <w:shd w:val="pct5" w:color="FFFFFF" w:themeColor="background1" w:fill="EEECE1" w:themeFill="background2"/>
            <w:vAlign w:val="center"/>
          </w:tcPr>
          <w:p w14:paraId="4469BFE3" w14:textId="77777777" w:rsidR="005356CE" w:rsidRPr="005356CE" w:rsidRDefault="005356CE" w:rsidP="005356CE">
            <w:pPr>
              <w:pStyle w:val="Paragrafoelenco"/>
              <w:ind w:left="0"/>
              <w:jc w:val="center"/>
              <w:rPr>
                <w:rFonts w:ascii="Garamond" w:hAnsi="Garamond" w:cstheme="majorHAnsi"/>
                <w:b/>
                <w:sz w:val="24"/>
                <w:szCs w:val="24"/>
              </w:rPr>
            </w:pPr>
            <w:r w:rsidRPr="0008410D">
              <w:rPr>
                <w:rFonts w:ascii="Garamond" w:hAnsi="Garamond" w:cstheme="majorHAnsi"/>
                <w:b/>
                <w:sz w:val="24"/>
                <w:szCs w:val="24"/>
              </w:rPr>
              <w:t>MAX PUNTEGGIO ATTRIBUIBILE</w:t>
            </w:r>
          </w:p>
        </w:tc>
      </w:tr>
      <w:tr w:rsidR="005356CE" w:rsidRPr="0008410D" w14:paraId="08033D43" w14:textId="77777777" w:rsidTr="00E467AC">
        <w:trPr>
          <w:gridAfter w:val="1"/>
          <w:wAfter w:w="27" w:type="pct"/>
          <w:trHeight w:val="1693"/>
        </w:trPr>
        <w:tc>
          <w:tcPr>
            <w:tcW w:w="269" w:type="pct"/>
            <w:shd w:val="clear" w:color="auto" w:fill="EEECE1" w:themeFill="background2"/>
            <w:vAlign w:val="center"/>
          </w:tcPr>
          <w:p w14:paraId="3CA1020A" w14:textId="77777777" w:rsidR="005356CE" w:rsidRPr="005356CE" w:rsidRDefault="005356CE" w:rsidP="0008410D">
            <w:pPr>
              <w:pStyle w:val="Paragrafoelenco"/>
              <w:ind w:left="0"/>
              <w:rPr>
                <w:rFonts w:ascii="Garamond" w:hAnsi="Garamond" w:cstheme="majorHAnsi"/>
                <w:b/>
                <w:sz w:val="24"/>
                <w:szCs w:val="24"/>
              </w:rPr>
            </w:pPr>
            <w:r w:rsidRPr="005356CE">
              <w:rPr>
                <w:rFonts w:ascii="Garamond" w:hAnsi="Garamond" w:cstheme="majorHAnsi"/>
                <w:b/>
                <w:sz w:val="24"/>
                <w:szCs w:val="24"/>
              </w:rPr>
              <w:t>F</w:t>
            </w:r>
          </w:p>
        </w:tc>
        <w:tc>
          <w:tcPr>
            <w:tcW w:w="2138" w:type="pct"/>
            <w:vAlign w:val="center"/>
          </w:tcPr>
          <w:p w14:paraId="07D810A1" w14:textId="77777777" w:rsidR="005356CE" w:rsidRPr="0008410D" w:rsidRDefault="005356CE" w:rsidP="0008410D">
            <w:pPr>
              <w:pStyle w:val="Paragrafoelenco"/>
              <w:ind w:left="0"/>
              <w:rPr>
                <w:rFonts w:ascii="Garamond" w:hAnsi="Garamond" w:cstheme="majorHAnsi"/>
                <w:sz w:val="24"/>
                <w:szCs w:val="24"/>
              </w:rPr>
            </w:pPr>
            <w:r w:rsidRPr="0008410D">
              <w:rPr>
                <w:rFonts w:ascii="Garamond" w:hAnsi="Garamond" w:cstheme="majorHAnsi"/>
                <w:sz w:val="24"/>
                <w:szCs w:val="24"/>
              </w:rPr>
              <w:t>Trasduttori: caratteristiche dei trasduttori richiesti nella configurazione base, frequenza, penetrazione, apertura, ergonomia e resa qualitativa in particolare in condizioni come addomi difficili.</w:t>
            </w:r>
          </w:p>
        </w:tc>
        <w:tc>
          <w:tcPr>
            <w:tcW w:w="1667" w:type="pct"/>
          </w:tcPr>
          <w:p w14:paraId="07029F8C" w14:textId="77777777" w:rsidR="005356CE" w:rsidRPr="0008410D" w:rsidRDefault="005356CE" w:rsidP="00431BC6">
            <w:pPr>
              <w:pStyle w:val="Paragrafoelenco"/>
              <w:ind w:left="0"/>
              <w:jc w:val="both"/>
              <w:rPr>
                <w:rFonts w:ascii="Garamond" w:hAnsi="Garamond" w:cstheme="majorHAnsi"/>
                <w:b/>
                <w:i/>
                <w:sz w:val="24"/>
                <w:szCs w:val="24"/>
              </w:rPr>
            </w:pPr>
          </w:p>
        </w:tc>
        <w:tc>
          <w:tcPr>
            <w:tcW w:w="900" w:type="pct"/>
            <w:vAlign w:val="center"/>
          </w:tcPr>
          <w:p w14:paraId="0AAF7409" w14:textId="77777777" w:rsidR="005356CE" w:rsidRPr="00ED0CA3" w:rsidRDefault="005356CE" w:rsidP="0008410D">
            <w:pPr>
              <w:pStyle w:val="Paragrafoelenco"/>
              <w:ind w:left="0"/>
              <w:jc w:val="center"/>
              <w:rPr>
                <w:rFonts w:ascii="Garamond" w:hAnsi="Garamond" w:cstheme="majorHAnsi"/>
                <w:b/>
                <w:i/>
                <w:sz w:val="24"/>
                <w:szCs w:val="24"/>
              </w:rPr>
            </w:pPr>
            <w:r w:rsidRPr="00ED0CA3">
              <w:rPr>
                <w:rFonts w:ascii="Garamond" w:hAnsi="Garamond" w:cstheme="majorHAnsi"/>
                <w:b/>
                <w:i/>
                <w:sz w:val="24"/>
                <w:szCs w:val="24"/>
              </w:rPr>
              <w:t>15</w:t>
            </w:r>
          </w:p>
        </w:tc>
      </w:tr>
      <w:tr w:rsidR="005356CE" w:rsidRPr="0008410D" w14:paraId="4487B931" w14:textId="77777777" w:rsidTr="00E467AC">
        <w:trPr>
          <w:trHeight w:val="417"/>
        </w:trPr>
        <w:tc>
          <w:tcPr>
            <w:tcW w:w="269" w:type="pct"/>
            <w:vMerge w:val="restart"/>
            <w:shd w:val="clear" w:color="auto" w:fill="EEECE1" w:themeFill="background2"/>
            <w:vAlign w:val="center"/>
          </w:tcPr>
          <w:p w14:paraId="7F51EB75" w14:textId="77777777" w:rsidR="005356CE" w:rsidRPr="005356CE" w:rsidRDefault="005356CE" w:rsidP="00AE582F">
            <w:pPr>
              <w:jc w:val="both"/>
              <w:rPr>
                <w:rFonts w:ascii="Garamond" w:hAnsi="Garamond" w:cstheme="majorHAnsi"/>
                <w:b/>
                <w:sz w:val="24"/>
                <w:szCs w:val="24"/>
                <w:highlight w:val="yellow"/>
              </w:rPr>
            </w:pPr>
            <w:r w:rsidRPr="00982967">
              <w:rPr>
                <w:rFonts w:ascii="Garamond" w:hAnsi="Garamond" w:cstheme="majorHAnsi"/>
                <w:b/>
                <w:sz w:val="24"/>
                <w:szCs w:val="24"/>
              </w:rPr>
              <w:t>G</w:t>
            </w:r>
          </w:p>
        </w:tc>
        <w:tc>
          <w:tcPr>
            <w:tcW w:w="4731" w:type="pct"/>
            <w:gridSpan w:val="4"/>
            <w:shd w:val="clear" w:color="auto" w:fill="EEECE1" w:themeFill="background2"/>
            <w:vAlign w:val="center"/>
          </w:tcPr>
          <w:p w14:paraId="04C2E995" w14:textId="77777777" w:rsidR="005356CE" w:rsidRPr="00ED0CA3" w:rsidRDefault="005356CE" w:rsidP="00AE582F">
            <w:pPr>
              <w:jc w:val="both"/>
              <w:rPr>
                <w:rFonts w:ascii="Garamond" w:hAnsi="Garamond" w:cstheme="majorHAnsi"/>
                <w:b/>
                <w:i/>
                <w:sz w:val="24"/>
                <w:szCs w:val="24"/>
              </w:rPr>
            </w:pPr>
            <w:r w:rsidRPr="00ED0CA3">
              <w:rPr>
                <w:rFonts w:ascii="Garamond" w:hAnsi="Garamond" w:cstheme="majorHAnsi"/>
                <w:sz w:val="28"/>
                <w:szCs w:val="24"/>
              </w:rPr>
              <w:t xml:space="preserve">Elementi migliorativi inclusi nella configurazione offerta, in particolare: </w:t>
            </w:r>
          </w:p>
        </w:tc>
      </w:tr>
      <w:tr w:rsidR="005356CE" w:rsidRPr="0008410D" w14:paraId="212E7CC9" w14:textId="77777777" w:rsidTr="00E467AC">
        <w:trPr>
          <w:gridAfter w:val="1"/>
          <w:wAfter w:w="27" w:type="pct"/>
          <w:trHeight w:val="1398"/>
        </w:trPr>
        <w:tc>
          <w:tcPr>
            <w:tcW w:w="269" w:type="pct"/>
            <w:vMerge/>
            <w:shd w:val="clear" w:color="auto" w:fill="EEECE1" w:themeFill="background2"/>
          </w:tcPr>
          <w:p w14:paraId="25D87241" w14:textId="77777777" w:rsidR="005356CE" w:rsidRPr="007B1491" w:rsidRDefault="005356CE" w:rsidP="00AE582F">
            <w:pPr>
              <w:pStyle w:val="Paragrafoelenco"/>
              <w:numPr>
                <w:ilvl w:val="0"/>
                <w:numId w:val="6"/>
              </w:numPr>
              <w:ind w:left="273" w:hanging="142"/>
              <w:jc w:val="both"/>
              <w:rPr>
                <w:rFonts w:ascii="Garamond" w:hAnsi="Garamond" w:cstheme="majorHAnsi"/>
                <w:sz w:val="24"/>
                <w:szCs w:val="24"/>
                <w:highlight w:val="yellow"/>
              </w:rPr>
            </w:pPr>
          </w:p>
        </w:tc>
        <w:tc>
          <w:tcPr>
            <w:tcW w:w="2138" w:type="pct"/>
            <w:vAlign w:val="center"/>
          </w:tcPr>
          <w:p w14:paraId="7BA3FF33" w14:textId="77777777" w:rsidR="005356CE" w:rsidRPr="00ED0CA3" w:rsidRDefault="005356CE" w:rsidP="00AE582F">
            <w:pPr>
              <w:pStyle w:val="Paragrafoelenco"/>
              <w:numPr>
                <w:ilvl w:val="0"/>
                <w:numId w:val="6"/>
              </w:numPr>
              <w:ind w:left="273" w:hanging="142"/>
              <w:jc w:val="both"/>
              <w:rPr>
                <w:rFonts w:ascii="Garamond" w:hAnsi="Garamond" w:cstheme="majorHAnsi"/>
                <w:sz w:val="24"/>
                <w:szCs w:val="24"/>
              </w:rPr>
            </w:pPr>
            <w:r w:rsidRPr="00ED0CA3">
              <w:rPr>
                <w:rFonts w:ascii="Garamond" w:hAnsi="Garamond" w:cstheme="majorHAnsi"/>
                <w:sz w:val="24"/>
                <w:szCs w:val="24"/>
              </w:rPr>
              <w:t xml:space="preserve">modulo color doppler a larga banda ad altissima sensibilità per flussi lentissimi a bassa portata e discriminazione di </w:t>
            </w:r>
            <w:proofErr w:type="spellStart"/>
            <w:r w:rsidRPr="00ED0CA3">
              <w:rPr>
                <w:rFonts w:ascii="Garamond" w:hAnsi="Garamond" w:cstheme="majorHAnsi"/>
                <w:sz w:val="24"/>
                <w:szCs w:val="24"/>
              </w:rPr>
              <w:t>clutter</w:t>
            </w:r>
            <w:proofErr w:type="spellEnd"/>
            <w:r w:rsidRPr="00ED0CA3">
              <w:rPr>
                <w:rFonts w:ascii="Garamond" w:hAnsi="Garamond" w:cstheme="majorHAnsi"/>
                <w:sz w:val="24"/>
                <w:szCs w:val="24"/>
              </w:rPr>
              <w:t xml:space="preserve"> naturali;</w:t>
            </w:r>
          </w:p>
        </w:tc>
        <w:tc>
          <w:tcPr>
            <w:tcW w:w="1667" w:type="pct"/>
          </w:tcPr>
          <w:p w14:paraId="5D8254B1" w14:textId="77777777" w:rsidR="005356CE" w:rsidRPr="0008410D" w:rsidRDefault="005356CE" w:rsidP="00431BC6">
            <w:pPr>
              <w:pStyle w:val="Paragrafoelenco"/>
              <w:ind w:left="0"/>
              <w:jc w:val="both"/>
              <w:rPr>
                <w:rFonts w:ascii="Garamond" w:hAnsi="Garamond" w:cstheme="majorHAnsi"/>
                <w:b/>
                <w:i/>
                <w:sz w:val="24"/>
                <w:szCs w:val="24"/>
              </w:rPr>
            </w:pPr>
          </w:p>
        </w:tc>
        <w:tc>
          <w:tcPr>
            <w:tcW w:w="900" w:type="pct"/>
            <w:vAlign w:val="center"/>
          </w:tcPr>
          <w:p w14:paraId="6BF7EC3B" w14:textId="77777777" w:rsidR="005356CE" w:rsidRPr="00ED0CA3" w:rsidRDefault="005356CE" w:rsidP="007B1491">
            <w:pPr>
              <w:pStyle w:val="Paragrafoelenco"/>
              <w:ind w:left="0"/>
              <w:jc w:val="center"/>
              <w:rPr>
                <w:rFonts w:ascii="Garamond" w:hAnsi="Garamond" w:cstheme="majorHAnsi"/>
                <w:b/>
                <w:i/>
                <w:sz w:val="24"/>
                <w:szCs w:val="24"/>
              </w:rPr>
            </w:pPr>
            <w:r w:rsidRPr="00ED0CA3">
              <w:rPr>
                <w:rFonts w:ascii="Garamond" w:hAnsi="Garamond" w:cstheme="majorHAnsi"/>
                <w:b/>
                <w:i/>
                <w:sz w:val="24"/>
                <w:szCs w:val="24"/>
              </w:rPr>
              <w:t>3</w:t>
            </w:r>
          </w:p>
        </w:tc>
      </w:tr>
      <w:tr w:rsidR="005356CE" w:rsidRPr="0008410D" w14:paraId="511C4F2E" w14:textId="77777777" w:rsidTr="00E467AC">
        <w:trPr>
          <w:gridAfter w:val="1"/>
          <w:wAfter w:w="27" w:type="pct"/>
          <w:trHeight w:val="713"/>
        </w:trPr>
        <w:tc>
          <w:tcPr>
            <w:tcW w:w="269" w:type="pct"/>
            <w:vMerge/>
            <w:shd w:val="clear" w:color="auto" w:fill="EEECE1" w:themeFill="background2"/>
          </w:tcPr>
          <w:p w14:paraId="0F75ED7C" w14:textId="77777777" w:rsidR="005356CE" w:rsidRDefault="005356CE" w:rsidP="00AE582F">
            <w:pPr>
              <w:pStyle w:val="Paragrafoelenco"/>
              <w:numPr>
                <w:ilvl w:val="0"/>
                <w:numId w:val="6"/>
              </w:numPr>
              <w:ind w:left="273" w:hanging="142"/>
              <w:jc w:val="both"/>
              <w:rPr>
                <w:rFonts w:ascii="Garamond" w:hAnsi="Garamond" w:cstheme="majorHAnsi"/>
                <w:sz w:val="24"/>
                <w:szCs w:val="24"/>
                <w:highlight w:val="yellow"/>
              </w:rPr>
            </w:pPr>
          </w:p>
        </w:tc>
        <w:tc>
          <w:tcPr>
            <w:tcW w:w="2138" w:type="pct"/>
            <w:vAlign w:val="center"/>
          </w:tcPr>
          <w:p w14:paraId="3A2465F2" w14:textId="77777777" w:rsidR="005356CE" w:rsidRPr="00ED0CA3" w:rsidRDefault="005356CE" w:rsidP="00AE582F">
            <w:pPr>
              <w:pStyle w:val="Paragrafoelenco"/>
              <w:numPr>
                <w:ilvl w:val="0"/>
                <w:numId w:val="6"/>
              </w:numPr>
              <w:ind w:left="273" w:hanging="142"/>
              <w:jc w:val="both"/>
              <w:rPr>
                <w:rFonts w:ascii="Garamond" w:hAnsi="Garamond" w:cstheme="majorHAnsi"/>
                <w:sz w:val="24"/>
                <w:szCs w:val="24"/>
              </w:rPr>
            </w:pPr>
            <w:proofErr w:type="spellStart"/>
            <w:r w:rsidRPr="00ED0CA3">
              <w:rPr>
                <w:rFonts w:ascii="Garamond" w:hAnsi="Garamond" w:cstheme="majorHAnsi"/>
                <w:sz w:val="24"/>
                <w:szCs w:val="24"/>
              </w:rPr>
              <w:t>Sw</w:t>
            </w:r>
            <w:proofErr w:type="spellEnd"/>
            <w:r w:rsidRPr="00ED0CA3">
              <w:rPr>
                <w:rFonts w:ascii="Garamond" w:hAnsi="Garamond" w:cstheme="majorHAnsi"/>
                <w:sz w:val="24"/>
                <w:szCs w:val="24"/>
              </w:rPr>
              <w:t xml:space="preserve"> per la </w:t>
            </w:r>
            <w:proofErr w:type="spellStart"/>
            <w:r w:rsidRPr="00ED0CA3">
              <w:rPr>
                <w:rFonts w:ascii="Garamond" w:hAnsi="Garamond" w:cstheme="majorHAnsi"/>
                <w:sz w:val="24"/>
                <w:szCs w:val="24"/>
              </w:rPr>
              <w:t>coregistrazione</w:t>
            </w:r>
            <w:proofErr w:type="spellEnd"/>
            <w:r w:rsidRPr="00ED0CA3">
              <w:rPr>
                <w:rFonts w:ascii="Garamond" w:hAnsi="Garamond" w:cstheme="majorHAnsi"/>
                <w:sz w:val="24"/>
                <w:szCs w:val="24"/>
              </w:rPr>
              <w:t xml:space="preserve"> di immagini acquisite in tempi diversi;</w:t>
            </w:r>
          </w:p>
        </w:tc>
        <w:tc>
          <w:tcPr>
            <w:tcW w:w="1667" w:type="pct"/>
          </w:tcPr>
          <w:p w14:paraId="2167BBB9" w14:textId="77777777" w:rsidR="005356CE" w:rsidRPr="0008410D" w:rsidRDefault="005356CE" w:rsidP="00431BC6">
            <w:pPr>
              <w:pStyle w:val="Paragrafoelenco"/>
              <w:ind w:left="0"/>
              <w:jc w:val="both"/>
              <w:rPr>
                <w:rFonts w:ascii="Garamond" w:hAnsi="Garamond" w:cstheme="majorHAnsi"/>
                <w:b/>
                <w:i/>
                <w:sz w:val="24"/>
                <w:szCs w:val="24"/>
              </w:rPr>
            </w:pPr>
          </w:p>
        </w:tc>
        <w:tc>
          <w:tcPr>
            <w:tcW w:w="900" w:type="pct"/>
            <w:vAlign w:val="center"/>
          </w:tcPr>
          <w:p w14:paraId="239974A3" w14:textId="77777777" w:rsidR="005356CE" w:rsidRPr="00ED0CA3" w:rsidRDefault="005356CE" w:rsidP="007B1491">
            <w:pPr>
              <w:pStyle w:val="Paragrafoelenco"/>
              <w:ind w:left="0"/>
              <w:jc w:val="center"/>
              <w:rPr>
                <w:rFonts w:ascii="Garamond" w:hAnsi="Garamond" w:cstheme="majorHAnsi"/>
                <w:b/>
                <w:i/>
                <w:sz w:val="24"/>
                <w:szCs w:val="24"/>
              </w:rPr>
            </w:pPr>
            <w:r w:rsidRPr="00ED0CA3">
              <w:rPr>
                <w:rFonts w:ascii="Garamond" w:hAnsi="Garamond" w:cstheme="majorHAnsi"/>
                <w:b/>
                <w:i/>
                <w:sz w:val="24"/>
                <w:szCs w:val="24"/>
              </w:rPr>
              <w:t>3</w:t>
            </w:r>
          </w:p>
        </w:tc>
      </w:tr>
      <w:tr w:rsidR="005356CE" w:rsidRPr="0008410D" w14:paraId="70341FC4" w14:textId="77777777" w:rsidTr="00E467AC">
        <w:trPr>
          <w:gridAfter w:val="1"/>
          <w:wAfter w:w="27" w:type="pct"/>
          <w:trHeight w:val="402"/>
        </w:trPr>
        <w:tc>
          <w:tcPr>
            <w:tcW w:w="269" w:type="pct"/>
            <w:vMerge/>
            <w:shd w:val="clear" w:color="auto" w:fill="EEECE1" w:themeFill="background2"/>
          </w:tcPr>
          <w:p w14:paraId="461679DE" w14:textId="77777777" w:rsidR="005356CE" w:rsidRDefault="005356CE" w:rsidP="00AE582F">
            <w:pPr>
              <w:pStyle w:val="Paragrafoelenco"/>
              <w:numPr>
                <w:ilvl w:val="0"/>
                <w:numId w:val="6"/>
              </w:numPr>
              <w:ind w:left="273" w:hanging="142"/>
              <w:jc w:val="both"/>
              <w:rPr>
                <w:rFonts w:ascii="Garamond" w:hAnsi="Garamond" w:cstheme="majorHAnsi"/>
                <w:sz w:val="24"/>
                <w:szCs w:val="24"/>
                <w:highlight w:val="yellow"/>
              </w:rPr>
            </w:pPr>
          </w:p>
        </w:tc>
        <w:tc>
          <w:tcPr>
            <w:tcW w:w="2138" w:type="pct"/>
            <w:vAlign w:val="center"/>
          </w:tcPr>
          <w:p w14:paraId="674E118A" w14:textId="77777777" w:rsidR="005356CE" w:rsidRPr="00ED0CA3" w:rsidRDefault="005356CE" w:rsidP="00AE582F">
            <w:pPr>
              <w:pStyle w:val="Paragrafoelenco"/>
              <w:numPr>
                <w:ilvl w:val="0"/>
                <w:numId w:val="6"/>
              </w:numPr>
              <w:ind w:left="273" w:hanging="142"/>
              <w:jc w:val="both"/>
              <w:rPr>
                <w:rFonts w:ascii="Garamond" w:hAnsi="Garamond" w:cstheme="majorHAnsi"/>
                <w:sz w:val="24"/>
                <w:szCs w:val="24"/>
              </w:rPr>
            </w:pPr>
            <w:r w:rsidRPr="00ED0CA3">
              <w:rPr>
                <w:rFonts w:ascii="Garamond" w:hAnsi="Garamond" w:cstheme="majorHAnsi"/>
                <w:sz w:val="24"/>
                <w:szCs w:val="24"/>
              </w:rPr>
              <w:t>Valutazione della funzionalità fusion se inclusa nell’offerta con tutti gli accessori;</w:t>
            </w:r>
          </w:p>
        </w:tc>
        <w:tc>
          <w:tcPr>
            <w:tcW w:w="1667" w:type="pct"/>
          </w:tcPr>
          <w:p w14:paraId="3903B772" w14:textId="77777777" w:rsidR="005356CE" w:rsidRPr="0008410D" w:rsidRDefault="005356CE" w:rsidP="00431BC6">
            <w:pPr>
              <w:pStyle w:val="Paragrafoelenco"/>
              <w:ind w:left="0"/>
              <w:jc w:val="both"/>
              <w:rPr>
                <w:rFonts w:ascii="Garamond" w:hAnsi="Garamond" w:cstheme="majorHAnsi"/>
                <w:b/>
                <w:i/>
                <w:sz w:val="24"/>
                <w:szCs w:val="24"/>
              </w:rPr>
            </w:pPr>
          </w:p>
        </w:tc>
        <w:tc>
          <w:tcPr>
            <w:tcW w:w="900" w:type="pct"/>
            <w:vAlign w:val="center"/>
          </w:tcPr>
          <w:p w14:paraId="5EA161DC" w14:textId="77777777" w:rsidR="005356CE" w:rsidRPr="00ED0CA3" w:rsidRDefault="005356CE" w:rsidP="007B1491">
            <w:pPr>
              <w:pStyle w:val="Paragrafoelenco"/>
              <w:ind w:left="0"/>
              <w:jc w:val="center"/>
              <w:rPr>
                <w:rFonts w:ascii="Garamond" w:hAnsi="Garamond" w:cstheme="majorHAnsi"/>
                <w:b/>
                <w:i/>
                <w:sz w:val="24"/>
                <w:szCs w:val="24"/>
              </w:rPr>
            </w:pPr>
            <w:r w:rsidRPr="00ED0CA3">
              <w:rPr>
                <w:rFonts w:ascii="Garamond" w:hAnsi="Garamond" w:cstheme="majorHAnsi"/>
                <w:b/>
                <w:i/>
                <w:sz w:val="24"/>
                <w:szCs w:val="24"/>
              </w:rPr>
              <w:t>2</w:t>
            </w:r>
          </w:p>
        </w:tc>
      </w:tr>
      <w:tr w:rsidR="005356CE" w:rsidRPr="0008410D" w14:paraId="39E87793" w14:textId="77777777" w:rsidTr="00E467AC">
        <w:trPr>
          <w:gridAfter w:val="1"/>
          <w:wAfter w:w="27" w:type="pct"/>
          <w:trHeight w:val="692"/>
        </w:trPr>
        <w:tc>
          <w:tcPr>
            <w:tcW w:w="269" w:type="pct"/>
            <w:vMerge/>
            <w:shd w:val="clear" w:color="auto" w:fill="EEECE1" w:themeFill="background2"/>
          </w:tcPr>
          <w:p w14:paraId="1AB3A328" w14:textId="77777777" w:rsidR="005356CE" w:rsidRDefault="005356CE" w:rsidP="00AE582F">
            <w:pPr>
              <w:pStyle w:val="Paragrafoelenco"/>
              <w:numPr>
                <w:ilvl w:val="0"/>
                <w:numId w:val="6"/>
              </w:numPr>
              <w:ind w:left="273" w:hanging="142"/>
              <w:jc w:val="both"/>
              <w:rPr>
                <w:rFonts w:ascii="Garamond" w:hAnsi="Garamond" w:cstheme="majorHAnsi"/>
                <w:sz w:val="24"/>
                <w:szCs w:val="24"/>
                <w:highlight w:val="yellow"/>
              </w:rPr>
            </w:pPr>
          </w:p>
        </w:tc>
        <w:tc>
          <w:tcPr>
            <w:tcW w:w="2138" w:type="pct"/>
            <w:vAlign w:val="center"/>
          </w:tcPr>
          <w:p w14:paraId="7887003B" w14:textId="77777777" w:rsidR="005356CE" w:rsidRPr="00ED0CA3" w:rsidRDefault="005356CE" w:rsidP="00AE582F">
            <w:pPr>
              <w:pStyle w:val="Paragrafoelenco"/>
              <w:numPr>
                <w:ilvl w:val="0"/>
                <w:numId w:val="6"/>
              </w:numPr>
              <w:ind w:left="273" w:hanging="142"/>
              <w:jc w:val="both"/>
              <w:rPr>
                <w:rFonts w:ascii="Garamond" w:hAnsi="Garamond" w:cstheme="majorHAnsi"/>
                <w:sz w:val="24"/>
                <w:szCs w:val="24"/>
              </w:rPr>
            </w:pPr>
            <w:r w:rsidRPr="00ED0CA3">
              <w:rPr>
                <w:rFonts w:ascii="Garamond" w:hAnsi="Garamond" w:cstheme="majorHAnsi"/>
                <w:sz w:val="24"/>
                <w:szCs w:val="24"/>
              </w:rPr>
              <w:t>Altri elementi migliorativi (descrivere).</w:t>
            </w:r>
          </w:p>
        </w:tc>
        <w:tc>
          <w:tcPr>
            <w:tcW w:w="1667" w:type="pct"/>
          </w:tcPr>
          <w:p w14:paraId="6E20DB4E" w14:textId="77777777" w:rsidR="005356CE" w:rsidRPr="0008410D" w:rsidRDefault="005356CE" w:rsidP="00431BC6">
            <w:pPr>
              <w:pStyle w:val="Paragrafoelenco"/>
              <w:ind w:left="0"/>
              <w:jc w:val="both"/>
              <w:rPr>
                <w:rFonts w:ascii="Garamond" w:hAnsi="Garamond" w:cstheme="majorHAnsi"/>
                <w:b/>
                <w:i/>
                <w:sz w:val="24"/>
                <w:szCs w:val="24"/>
              </w:rPr>
            </w:pPr>
          </w:p>
        </w:tc>
        <w:tc>
          <w:tcPr>
            <w:tcW w:w="900" w:type="pct"/>
            <w:vAlign w:val="center"/>
          </w:tcPr>
          <w:p w14:paraId="7D8A338C" w14:textId="77777777" w:rsidR="005356CE" w:rsidRPr="00ED0CA3" w:rsidRDefault="005356CE" w:rsidP="007B1491">
            <w:pPr>
              <w:pStyle w:val="Paragrafoelenco"/>
              <w:ind w:left="0"/>
              <w:jc w:val="center"/>
              <w:rPr>
                <w:rFonts w:ascii="Garamond" w:hAnsi="Garamond" w:cstheme="majorHAnsi"/>
                <w:b/>
                <w:i/>
                <w:sz w:val="24"/>
                <w:szCs w:val="24"/>
              </w:rPr>
            </w:pPr>
            <w:r w:rsidRPr="00ED0CA3">
              <w:rPr>
                <w:rFonts w:ascii="Garamond" w:hAnsi="Garamond" w:cstheme="majorHAnsi"/>
                <w:b/>
                <w:i/>
                <w:sz w:val="24"/>
                <w:szCs w:val="24"/>
              </w:rPr>
              <w:t>2</w:t>
            </w:r>
          </w:p>
        </w:tc>
      </w:tr>
    </w:tbl>
    <w:p w14:paraId="264003AB" w14:textId="77777777" w:rsidR="0008410D" w:rsidRPr="0008410D" w:rsidRDefault="0008410D" w:rsidP="0008410D">
      <w:pPr>
        <w:autoSpaceDE w:val="0"/>
        <w:autoSpaceDN w:val="0"/>
        <w:adjustRightInd w:val="0"/>
        <w:spacing w:after="200" w:line="276" w:lineRule="auto"/>
        <w:contextualSpacing/>
        <w:jc w:val="both"/>
        <w:rPr>
          <w:rFonts w:ascii="Garamond" w:eastAsiaTheme="minorHAnsi" w:hAnsi="Garamond"/>
          <w:sz w:val="24"/>
          <w:szCs w:val="22"/>
          <w:lang w:eastAsia="en-US"/>
        </w:rPr>
      </w:pPr>
    </w:p>
    <w:p w14:paraId="00D9729E" w14:textId="77777777" w:rsidR="0008410D" w:rsidRPr="0008410D" w:rsidRDefault="0008410D" w:rsidP="0008410D">
      <w:pPr>
        <w:autoSpaceDE w:val="0"/>
        <w:autoSpaceDN w:val="0"/>
        <w:adjustRightInd w:val="0"/>
        <w:spacing w:after="200" w:line="276" w:lineRule="auto"/>
        <w:contextualSpacing/>
        <w:jc w:val="both"/>
        <w:rPr>
          <w:rFonts w:ascii="Garamond" w:eastAsiaTheme="minorHAnsi" w:hAnsi="Garamond"/>
          <w:sz w:val="24"/>
          <w:szCs w:val="22"/>
          <w:lang w:eastAsia="en-US"/>
        </w:rPr>
      </w:pPr>
      <w:r w:rsidRPr="0008410D">
        <w:rPr>
          <w:rFonts w:ascii="Garamond" w:eastAsiaTheme="minorHAnsi" w:hAnsi="Garamond"/>
          <w:sz w:val="24"/>
          <w:szCs w:val="22"/>
          <w:lang w:eastAsia="en-US"/>
        </w:rPr>
        <w:t xml:space="preserve">Alla documentazione tecnica ed al presente questionario (che dovrà essere restituito anche in formato word editabile), dovrà essere </w:t>
      </w:r>
      <w:bookmarkStart w:id="0" w:name="_Hlk150264958"/>
      <w:r w:rsidRPr="0008410D">
        <w:rPr>
          <w:rFonts w:ascii="Garamond" w:eastAsiaTheme="minorHAnsi" w:hAnsi="Garamond"/>
          <w:sz w:val="24"/>
          <w:szCs w:val="22"/>
          <w:lang w:eastAsia="en-US"/>
        </w:rPr>
        <w:t xml:space="preserve">allegata l’offerta economica </w:t>
      </w:r>
      <w:r w:rsidRPr="0008410D">
        <w:rPr>
          <w:rFonts w:ascii="Garamond" w:eastAsiaTheme="minorHAnsi" w:hAnsi="Garamond"/>
          <w:sz w:val="24"/>
          <w:szCs w:val="22"/>
          <w:u w:val="single"/>
          <w:lang w:eastAsia="en-US"/>
        </w:rPr>
        <w:t>senza prezzi</w:t>
      </w:r>
      <w:bookmarkEnd w:id="0"/>
      <w:r w:rsidRPr="0008410D">
        <w:rPr>
          <w:rFonts w:ascii="Garamond" w:eastAsiaTheme="minorHAnsi" w:hAnsi="Garamond"/>
          <w:sz w:val="24"/>
          <w:szCs w:val="22"/>
          <w:lang w:eastAsia="en-US"/>
        </w:rPr>
        <w:t>.</w:t>
      </w:r>
    </w:p>
    <w:p w14:paraId="310ED36B" w14:textId="77777777" w:rsidR="0008410D" w:rsidRPr="0008410D" w:rsidRDefault="0008410D" w:rsidP="0008410D">
      <w:pPr>
        <w:autoSpaceDE w:val="0"/>
        <w:autoSpaceDN w:val="0"/>
        <w:adjustRightInd w:val="0"/>
        <w:spacing w:after="200" w:line="276" w:lineRule="auto"/>
        <w:contextualSpacing/>
        <w:jc w:val="both"/>
        <w:rPr>
          <w:rFonts w:ascii="Garamond" w:eastAsiaTheme="minorHAnsi" w:hAnsi="Garamond"/>
          <w:sz w:val="24"/>
          <w:szCs w:val="22"/>
          <w:lang w:eastAsia="en-US"/>
        </w:rPr>
      </w:pPr>
      <w:bookmarkStart w:id="1" w:name="_GoBack"/>
      <w:bookmarkEnd w:id="1"/>
    </w:p>
    <w:p w14:paraId="20D1764F" w14:textId="77777777" w:rsidR="0008410D" w:rsidRPr="0008410D" w:rsidRDefault="0008410D" w:rsidP="0008410D">
      <w:pPr>
        <w:autoSpaceDE w:val="0"/>
        <w:autoSpaceDN w:val="0"/>
        <w:adjustRightInd w:val="0"/>
        <w:spacing w:after="200" w:line="276" w:lineRule="auto"/>
        <w:contextualSpacing/>
        <w:jc w:val="both"/>
        <w:rPr>
          <w:rFonts w:ascii="Garamond" w:eastAsiaTheme="minorHAnsi" w:hAnsi="Garamond"/>
          <w:sz w:val="24"/>
          <w:szCs w:val="22"/>
          <w:lang w:eastAsia="en-US"/>
        </w:rPr>
      </w:pPr>
      <w:r w:rsidRPr="0008410D">
        <w:rPr>
          <w:rFonts w:ascii="Garamond" w:eastAsiaTheme="minorHAnsi" w:hAnsi="Garamond"/>
          <w:sz w:val="24"/>
          <w:szCs w:val="22"/>
          <w:lang w:eastAsia="en-US"/>
        </w:rPr>
        <w:t xml:space="preserve">La commissione tecnica valuterà quanto dichiarato nel presente questionario ai fini dell’attribuzione del punteggio. </w:t>
      </w:r>
      <w:r w:rsidRPr="0008410D">
        <w:rPr>
          <w:rFonts w:ascii="Garamond" w:eastAsiaTheme="minorHAnsi" w:hAnsi="Garamond"/>
          <w:sz w:val="24"/>
          <w:szCs w:val="22"/>
          <w:u w:val="single"/>
          <w:lang w:eastAsia="en-US"/>
        </w:rPr>
        <w:t>Eventuali rimandi alla documentazione tecnica allegata dovranno indicare il nome del documento e la pagina di riferimento</w:t>
      </w:r>
      <w:r w:rsidRPr="0008410D">
        <w:rPr>
          <w:rFonts w:ascii="Garamond" w:eastAsiaTheme="minorHAnsi" w:hAnsi="Garamond"/>
          <w:sz w:val="24"/>
          <w:szCs w:val="22"/>
          <w:lang w:eastAsia="en-US"/>
        </w:rPr>
        <w:t>. In caso di mancata risposta, non si procederà all’attribuzione del punteggio.</w:t>
      </w:r>
    </w:p>
    <w:p w14:paraId="1EB469CA" w14:textId="77777777" w:rsidR="00DA7F38" w:rsidRPr="0008410D" w:rsidRDefault="00DA7F38" w:rsidP="00D7729D">
      <w:pPr>
        <w:autoSpaceDE w:val="0"/>
        <w:autoSpaceDN w:val="0"/>
        <w:adjustRightInd w:val="0"/>
        <w:jc w:val="both"/>
        <w:rPr>
          <w:rFonts w:ascii="Garamond" w:eastAsia="Times New Roman" w:hAnsi="Garamond"/>
          <w:smallCaps/>
          <w:sz w:val="16"/>
          <w:szCs w:val="16"/>
          <w:lang w:eastAsia="en-US"/>
        </w:rPr>
      </w:pPr>
    </w:p>
    <w:p w14:paraId="0A4B253E" w14:textId="77777777" w:rsidR="009E6079" w:rsidRPr="0008410D" w:rsidRDefault="009E6079" w:rsidP="00CA0A44">
      <w:pPr>
        <w:pStyle w:val="usoboll1"/>
        <w:spacing w:before="360" w:line="240" w:lineRule="auto"/>
        <w:rPr>
          <w:rFonts w:ascii="Garamond" w:hAnsi="Garamond"/>
          <w:sz w:val="22"/>
          <w:szCs w:val="22"/>
        </w:rPr>
      </w:pPr>
      <w:r w:rsidRPr="0008410D">
        <w:rPr>
          <w:rFonts w:ascii="Garamond" w:hAnsi="Garamond"/>
          <w:sz w:val="22"/>
          <w:szCs w:val="22"/>
        </w:rPr>
        <w:t>_____________, lì ___________</w:t>
      </w:r>
    </w:p>
    <w:p w14:paraId="7FE075DA" w14:textId="77777777" w:rsidR="009E6079" w:rsidRPr="0008410D" w:rsidRDefault="009E6079" w:rsidP="00CA0A44">
      <w:pPr>
        <w:pStyle w:val="usoboll1"/>
        <w:spacing w:line="240" w:lineRule="auto"/>
        <w:ind w:left="2126" w:firstLine="5245"/>
        <w:rPr>
          <w:rFonts w:ascii="Garamond" w:hAnsi="Garamond"/>
          <w:b/>
          <w:smallCaps/>
          <w:sz w:val="22"/>
          <w:szCs w:val="22"/>
        </w:rPr>
      </w:pPr>
      <w:r w:rsidRPr="0008410D">
        <w:rPr>
          <w:rFonts w:ascii="Garamond" w:hAnsi="Garamond"/>
          <w:b/>
          <w:smallCaps/>
          <w:sz w:val="22"/>
          <w:szCs w:val="22"/>
        </w:rPr>
        <w:t>Firma</w:t>
      </w:r>
    </w:p>
    <w:p w14:paraId="611628D6" w14:textId="77777777" w:rsidR="00282000" w:rsidRPr="0008410D" w:rsidRDefault="009E6079" w:rsidP="00504B3D">
      <w:pPr>
        <w:pStyle w:val="usoboll1"/>
        <w:spacing w:before="240" w:line="360" w:lineRule="auto"/>
        <w:ind w:left="1701"/>
        <w:rPr>
          <w:rFonts w:ascii="Garamond" w:hAnsi="Garamond"/>
          <w:b/>
          <w:sz w:val="22"/>
          <w:szCs w:val="22"/>
        </w:rPr>
      </w:pPr>
      <w:r w:rsidRPr="0008410D">
        <w:rPr>
          <w:rFonts w:ascii="Garamond" w:hAnsi="Garamond"/>
          <w:i/>
          <w:sz w:val="22"/>
          <w:szCs w:val="22"/>
        </w:rPr>
        <w:t xml:space="preserve">(firmato digitalmente dal Legale </w:t>
      </w:r>
      <w:proofErr w:type="gramStart"/>
      <w:r w:rsidRPr="0008410D">
        <w:rPr>
          <w:rFonts w:ascii="Garamond" w:hAnsi="Garamond"/>
          <w:i/>
          <w:sz w:val="22"/>
          <w:szCs w:val="22"/>
        </w:rPr>
        <w:t xml:space="preserve">Rappresentante)  </w:t>
      </w:r>
      <w:r w:rsidR="00504B3D" w:rsidRPr="0008410D">
        <w:rPr>
          <w:rFonts w:ascii="Garamond" w:hAnsi="Garamond"/>
          <w:i/>
          <w:sz w:val="22"/>
          <w:szCs w:val="22"/>
        </w:rPr>
        <w:t xml:space="preserve"> </w:t>
      </w:r>
      <w:proofErr w:type="gramEnd"/>
      <w:r w:rsidR="003D6C4D" w:rsidRPr="0008410D">
        <w:rPr>
          <w:rFonts w:ascii="Garamond" w:hAnsi="Garamond"/>
          <w:i/>
          <w:sz w:val="22"/>
          <w:szCs w:val="22"/>
        </w:rPr>
        <w:t xml:space="preserve">     </w:t>
      </w:r>
      <w:r w:rsidR="00504B3D" w:rsidRPr="0008410D">
        <w:rPr>
          <w:rFonts w:ascii="Garamond" w:hAnsi="Garamond"/>
          <w:i/>
          <w:sz w:val="22"/>
          <w:szCs w:val="22"/>
        </w:rPr>
        <w:t xml:space="preserve">   </w:t>
      </w:r>
      <w:r w:rsidR="001062E2" w:rsidRPr="0008410D">
        <w:rPr>
          <w:rFonts w:ascii="Garamond" w:hAnsi="Garamond"/>
          <w:i/>
          <w:sz w:val="22"/>
          <w:szCs w:val="22"/>
        </w:rPr>
        <w:t xml:space="preserve"> </w:t>
      </w:r>
      <w:r w:rsidR="003D6C4D" w:rsidRPr="0008410D">
        <w:rPr>
          <w:rFonts w:ascii="Garamond" w:hAnsi="Garamond"/>
          <w:i/>
          <w:sz w:val="22"/>
          <w:szCs w:val="22"/>
        </w:rPr>
        <w:t>_________________________________</w:t>
      </w:r>
    </w:p>
    <w:sectPr w:rsidR="00282000" w:rsidRPr="0008410D" w:rsidSect="005356CE">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2DF53" w14:textId="77777777" w:rsidR="00D537D7" w:rsidRDefault="00D537D7" w:rsidP="00791DEF">
      <w:r>
        <w:separator/>
      </w:r>
    </w:p>
  </w:endnote>
  <w:endnote w:type="continuationSeparator" w:id="0">
    <w:p w14:paraId="41DABC31" w14:textId="77777777" w:rsidR="00D537D7" w:rsidRDefault="00D537D7" w:rsidP="0079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472"/>
      <w:gridCol w:w="160"/>
      <w:gridCol w:w="4291"/>
    </w:tblGrid>
    <w:tr w:rsidR="00791DEF" w:rsidRPr="00791DEF" w14:paraId="044A6D5F" w14:textId="77777777" w:rsidTr="003D6C4D">
      <w:trPr>
        <w:trHeight w:val="524"/>
      </w:trPr>
      <w:tc>
        <w:tcPr>
          <w:tcW w:w="5472" w:type="dxa"/>
          <w:vAlign w:val="center"/>
        </w:tcPr>
        <w:p w14:paraId="64B1EDA2" w14:textId="77777777" w:rsidR="00791DEF" w:rsidRPr="003137F4" w:rsidRDefault="00A10C11" w:rsidP="00791DEF">
          <w:pPr>
            <w:tabs>
              <w:tab w:val="center" w:pos="4819"/>
              <w:tab w:val="right" w:pos="9638"/>
            </w:tabs>
            <w:rPr>
              <w:rFonts w:ascii="Garamond" w:eastAsia="Times New Roman" w:hAnsi="Garamond"/>
              <w:smallCaps/>
              <w:sz w:val="22"/>
              <w:szCs w:val="22"/>
              <w:lang w:eastAsia="it-IT"/>
            </w:rPr>
          </w:pPr>
          <w:r w:rsidRPr="003137F4">
            <w:rPr>
              <w:rFonts w:ascii="Garamond" w:hAnsi="Garamond" w:cs="Arial"/>
              <w:color w:val="000000"/>
              <w:sz w:val="22"/>
              <w:szCs w:val="22"/>
            </w:rPr>
            <w:t>Allegato 2_D - “Scheda offerta tecnica”</w:t>
          </w:r>
        </w:p>
      </w:tc>
      <w:tc>
        <w:tcPr>
          <w:tcW w:w="160" w:type="dxa"/>
          <w:vAlign w:val="center"/>
        </w:tcPr>
        <w:p w14:paraId="18F6465B" w14:textId="77777777" w:rsidR="00791DEF" w:rsidRPr="00791DEF" w:rsidRDefault="00791DEF" w:rsidP="00791DEF">
          <w:pPr>
            <w:tabs>
              <w:tab w:val="center" w:pos="4819"/>
              <w:tab w:val="right" w:pos="9638"/>
            </w:tabs>
            <w:rPr>
              <w:rFonts w:ascii="Garamond" w:eastAsia="Times New Roman" w:hAnsi="Garamond"/>
              <w:smallCaps/>
              <w:sz w:val="22"/>
              <w:szCs w:val="22"/>
              <w:lang w:eastAsia="it-IT"/>
            </w:rPr>
          </w:pPr>
        </w:p>
      </w:tc>
      <w:tc>
        <w:tcPr>
          <w:tcW w:w="4291" w:type="dxa"/>
          <w:vAlign w:val="center"/>
        </w:tcPr>
        <w:p w14:paraId="3AF5D71E" w14:textId="77777777" w:rsidR="00791DEF" w:rsidRPr="00791DEF" w:rsidRDefault="00791DEF" w:rsidP="00791DEF">
          <w:pPr>
            <w:tabs>
              <w:tab w:val="center" w:pos="4819"/>
              <w:tab w:val="right" w:pos="9638"/>
            </w:tabs>
            <w:ind w:right="213"/>
            <w:jc w:val="right"/>
            <w:rPr>
              <w:rFonts w:ascii="Garamond" w:eastAsia="Times New Roman" w:hAnsi="Garamond"/>
              <w:smallCaps/>
              <w:sz w:val="22"/>
              <w:szCs w:val="22"/>
              <w:lang w:eastAsia="it-IT"/>
            </w:rPr>
          </w:pPr>
          <w:r w:rsidRPr="00791DEF">
            <w:rPr>
              <w:rFonts w:ascii="Garamond" w:eastAsia="Times New Roman" w:hAnsi="Garamond"/>
              <w:smallCaps/>
              <w:sz w:val="22"/>
              <w:szCs w:val="22"/>
              <w:lang w:eastAsia="it-IT"/>
            </w:rPr>
            <w:t xml:space="preserve">pag. </w:t>
          </w:r>
          <w:r w:rsidRPr="00184DD6">
            <w:rPr>
              <w:rFonts w:ascii="Garamond" w:eastAsia="Times New Roman" w:hAnsi="Garamond"/>
              <w:smallCaps/>
              <w:sz w:val="22"/>
              <w:szCs w:val="22"/>
              <w:lang w:eastAsia="it-IT"/>
            </w:rPr>
            <w:fldChar w:fldCharType="begin"/>
          </w:r>
          <w:r w:rsidRPr="00184DD6">
            <w:rPr>
              <w:rFonts w:ascii="Garamond" w:eastAsia="Times New Roman" w:hAnsi="Garamond"/>
              <w:smallCaps/>
              <w:sz w:val="22"/>
              <w:szCs w:val="22"/>
              <w:lang w:eastAsia="it-IT"/>
            </w:rPr>
            <w:instrText xml:space="preserve"> PAGE </w:instrText>
          </w:r>
          <w:r w:rsidRPr="00184DD6">
            <w:rPr>
              <w:rFonts w:ascii="Garamond" w:eastAsia="Times New Roman" w:hAnsi="Garamond"/>
              <w:smallCaps/>
              <w:sz w:val="22"/>
              <w:szCs w:val="22"/>
              <w:lang w:eastAsia="it-IT"/>
            </w:rPr>
            <w:fldChar w:fldCharType="separate"/>
          </w:r>
          <w:r w:rsidR="00CE42D7">
            <w:rPr>
              <w:rFonts w:ascii="Garamond" w:eastAsia="Times New Roman" w:hAnsi="Garamond"/>
              <w:smallCaps/>
              <w:noProof/>
              <w:sz w:val="22"/>
              <w:szCs w:val="22"/>
              <w:lang w:eastAsia="it-IT"/>
            </w:rPr>
            <w:t>1</w:t>
          </w:r>
          <w:r w:rsidRPr="00184DD6">
            <w:rPr>
              <w:rFonts w:ascii="Garamond" w:eastAsia="Times New Roman" w:hAnsi="Garamond"/>
              <w:smallCaps/>
              <w:sz w:val="22"/>
              <w:szCs w:val="22"/>
              <w:lang w:eastAsia="it-IT"/>
            </w:rPr>
            <w:fldChar w:fldCharType="end"/>
          </w:r>
          <w:r w:rsidRPr="00184DD6">
            <w:rPr>
              <w:rFonts w:ascii="Garamond" w:eastAsia="Times New Roman" w:hAnsi="Garamond"/>
              <w:smallCaps/>
              <w:sz w:val="22"/>
              <w:szCs w:val="22"/>
              <w:lang w:eastAsia="it-IT"/>
            </w:rPr>
            <w:t xml:space="preserve"> di </w:t>
          </w:r>
          <w:r w:rsidRPr="00184DD6">
            <w:rPr>
              <w:rFonts w:ascii="Garamond" w:eastAsia="Times New Roman" w:hAnsi="Garamond"/>
              <w:smallCaps/>
              <w:sz w:val="22"/>
              <w:szCs w:val="22"/>
              <w:lang w:eastAsia="it-IT"/>
            </w:rPr>
            <w:fldChar w:fldCharType="begin"/>
          </w:r>
          <w:r w:rsidRPr="00184DD6">
            <w:rPr>
              <w:rFonts w:ascii="Garamond" w:eastAsia="Times New Roman" w:hAnsi="Garamond"/>
              <w:smallCaps/>
              <w:sz w:val="22"/>
              <w:szCs w:val="22"/>
              <w:lang w:eastAsia="it-IT"/>
            </w:rPr>
            <w:instrText xml:space="preserve"> NUMPAGES </w:instrText>
          </w:r>
          <w:r w:rsidRPr="00184DD6">
            <w:rPr>
              <w:rFonts w:ascii="Garamond" w:eastAsia="Times New Roman" w:hAnsi="Garamond"/>
              <w:smallCaps/>
              <w:sz w:val="22"/>
              <w:szCs w:val="22"/>
              <w:lang w:eastAsia="it-IT"/>
            </w:rPr>
            <w:fldChar w:fldCharType="separate"/>
          </w:r>
          <w:r w:rsidR="00CE42D7">
            <w:rPr>
              <w:rFonts w:ascii="Garamond" w:eastAsia="Times New Roman" w:hAnsi="Garamond"/>
              <w:smallCaps/>
              <w:noProof/>
              <w:sz w:val="22"/>
              <w:szCs w:val="22"/>
              <w:lang w:eastAsia="it-IT"/>
            </w:rPr>
            <w:t>2</w:t>
          </w:r>
          <w:r w:rsidRPr="00184DD6">
            <w:rPr>
              <w:rFonts w:ascii="Garamond" w:eastAsia="Times New Roman" w:hAnsi="Garamond"/>
              <w:smallCaps/>
              <w:sz w:val="22"/>
              <w:szCs w:val="22"/>
              <w:lang w:eastAsia="it-IT"/>
            </w:rPr>
            <w:fldChar w:fldCharType="end"/>
          </w:r>
        </w:p>
      </w:tc>
    </w:tr>
  </w:tbl>
  <w:p w14:paraId="36529653" w14:textId="77777777" w:rsidR="00791DEF" w:rsidRDefault="00791DEF" w:rsidP="00A27F7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4416A" w14:textId="77777777" w:rsidR="00D537D7" w:rsidRDefault="00D537D7" w:rsidP="00791DEF">
      <w:r>
        <w:separator/>
      </w:r>
    </w:p>
  </w:footnote>
  <w:footnote w:type="continuationSeparator" w:id="0">
    <w:p w14:paraId="0A2ADC7E" w14:textId="77777777" w:rsidR="00D537D7" w:rsidRDefault="00D537D7" w:rsidP="00791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9923"/>
    </w:tblGrid>
    <w:tr w:rsidR="00A27F7D" w14:paraId="69AC8C20" w14:textId="77777777" w:rsidTr="004D0951">
      <w:trPr>
        <w:trHeight w:val="840"/>
      </w:trPr>
      <w:tc>
        <w:tcPr>
          <w:tcW w:w="9923" w:type="dxa"/>
          <w:vAlign w:val="center"/>
        </w:tcPr>
        <w:p w14:paraId="61D6DBA6" w14:textId="77777777" w:rsidR="0008410D" w:rsidRPr="00A42619" w:rsidRDefault="0008410D" w:rsidP="0008410D">
          <w:pPr>
            <w:spacing w:before="240"/>
            <w:jc w:val="both"/>
            <w:rPr>
              <w:rFonts w:ascii="Garamond" w:hAnsi="Garamond"/>
              <w:b/>
              <w:sz w:val="24"/>
              <w:szCs w:val="28"/>
            </w:rPr>
          </w:pPr>
          <w:r w:rsidRPr="00A42619">
            <w:rPr>
              <w:rFonts w:ascii="Garamond" w:hAnsi="Garamond"/>
              <w:b/>
              <w:sz w:val="24"/>
              <w:szCs w:val="28"/>
            </w:rPr>
            <w:t xml:space="preserve">PROCEDURA NEGOZIATA SENZA BANDO AI SENSI DELL’ART. 50, COMMA 1, LETT. E) DEL D.LGS. N. 36 DEL 31.03.2023 PER LA FORNITURA DI UN ECOTOMOGRAFO TOP DI GAMMA DESTINATO ALLA SC DIAGNOSTICA PER IMMAGINI 1 RADIOLOGIA DOTATO DI MODULI AVANZATI PER VALUTAZIONI </w:t>
          </w:r>
          <w:r>
            <w:rPr>
              <w:rFonts w:ascii="Garamond" w:hAnsi="Garamond"/>
              <w:b/>
              <w:sz w:val="24"/>
              <w:szCs w:val="28"/>
            </w:rPr>
            <w:t>D</w:t>
          </w:r>
          <w:r w:rsidRPr="00A42619">
            <w:rPr>
              <w:rFonts w:ascii="Garamond" w:hAnsi="Garamond"/>
              <w:b/>
              <w:sz w:val="24"/>
              <w:szCs w:val="28"/>
            </w:rPr>
            <w:t>IAGNOSTICHE/PROGNOSTICHE</w:t>
          </w:r>
          <w:r>
            <w:rPr>
              <w:rFonts w:ascii="Garamond" w:hAnsi="Garamond"/>
              <w:b/>
              <w:sz w:val="24"/>
              <w:szCs w:val="28"/>
            </w:rPr>
            <w:t xml:space="preserve"> </w:t>
          </w:r>
          <w:r w:rsidRPr="00A42619">
            <w:rPr>
              <w:rFonts w:ascii="Garamond" w:hAnsi="Garamond"/>
              <w:b/>
              <w:sz w:val="24"/>
              <w:szCs w:val="28"/>
            </w:rPr>
            <w:t>IN PARTICOLARE DEL FEGATO E PER PAZIENTI ADULTI E PEDIATRICI.</w:t>
          </w:r>
        </w:p>
        <w:p w14:paraId="0AB555E3" w14:textId="77777777" w:rsidR="00DB705B" w:rsidRPr="005406D6" w:rsidRDefault="00DB705B" w:rsidP="00A022B9">
          <w:pPr>
            <w:pStyle w:val="Pidipagina"/>
            <w:widowControl w:val="0"/>
            <w:tabs>
              <w:tab w:val="clear" w:pos="4819"/>
              <w:tab w:val="clear" w:pos="9638"/>
            </w:tabs>
            <w:autoSpaceDE w:val="0"/>
            <w:autoSpaceDN w:val="0"/>
            <w:adjustRightInd w:val="0"/>
            <w:spacing w:line="192" w:lineRule="atLeast"/>
            <w:ind w:left="170" w:right="170"/>
            <w:jc w:val="both"/>
            <w:rPr>
              <w:rFonts w:ascii="Garamond" w:eastAsia="Times New Roman" w:hAnsi="Garamond"/>
              <w:b/>
              <w:snapToGrid w:val="0"/>
              <w:sz w:val="22"/>
              <w:szCs w:val="22"/>
              <w:lang w:eastAsia="it-IT"/>
            </w:rPr>
          </w:pPr>
        </w:p>
      </w:tc>
    </w:tr>
  </w:tbl>
  <w:p w14:paraId="1B889D57" w14:textId="77777777" w:rsidR="00791DEF" w:rsidRDefault="00791DEF" w:rsidP="00AE6F5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17455"/>
    <w:multiLevelType w:val="hybridMultilevel"/>
    <w:tmpl w:val="7366B0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767651B"/>
    <w:multiLevelType w:val="hybridMultilevel"/>
    <w:tmpl w:val="389E935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FD2585"/>
    <w:multiLevelType w:val="hybridMultilevel"/>
    <w:tmpl w:val="1D9674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8355009"/>
    <w:multiLevelType w:val="hybridMultilevel"/>
    <w:tmpl w:val="3C4EE13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C0E02B1"/>
    <w:multiLevelType w:val="hybridMultilevel"/>
    <w:tmpl w:val="C76AA4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502547D"/>
    <w:multiLevelType w:val="hybridMultilevel"/>
    <w:tmpl w:val="33CC9394"/>
    <w:lvl w:ilvl="0" w:tplc="E9E82906">
      <w:start w:val="5"/>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016"/>
    <w:rsid w:val="00014728"/>
    <w:rsid w:val="00047405"/>
    <w:rsid w:val="00063322"/>
    <w:rsid w:val="00063AE5"/>
    <w:rsid w:val="00077579"/>
    <w:rsid w:val="0008410D"/>
    <w:rsid w:val="000A1B23"/>
    <w:rsid w:val="000A443A"/>
    <w:rsid w:val="000A52E9"/>
    <w:rsid w:val="000D1F28"/>
    <w:rsid w:val="000F3893"/>
    <w:rsid w:val="000F3DB2"/>
    <w:rsid w:val="001058A8"/>
    <w:rsid w:val="001062E2"/>
    <w:rsid w:val="00113FA0"/>
    <w:rsid w:val="001409FB"/>
    <w:rsid w:val="00143323"/>
    <w:rsid w:val="00143B39"/>
    <w:rsid w:val="001466A0"/>
    <w:rsid w:val="00184DD6"/>
    <w:rsid w:val="00187890"/>
    <w:rsid w:val="001A57DE"/>
    <w:rsid w:val="001C2188"/>
    <w:rsid w:val="001C41CC"/>
    <w:rsid w:val="001D2A70"/>
    <w:rsid w:val="002000F2"/>
    <w:rsid w:val="00201372"/>
    <w:rsid w:val="00204F7C"/>
    <w:rsid w:val="00222BC1"/>
    <w:rsid w:val="00231955"/>
    <w:rsid w:val="00265270"/>
    <w:rsid w:val="00275F71"/>
    <w:rsid w:val="00277E06"/>
    <w:rsid w:val="00282000"/>
    <w:rsid w:val="002C0EA2"/>
    <w:rsid w:val="002E324D"/>
    <w:rsid w:val="002E6E98"/>
    <w:rsid w:val="002F3B3E"/>
    <w:rsid w:val="003137F4"/>
    <w:rsid w:val="003179AE"/>
    <w:rsid w:val="00325955"/>
    <w:rsid w:val="003261D2"/>
    <w:rsid w:val="00345371"/>
    <w:rsid w:val="00366A41"/>
    <w:rsid w:val="003675DC"/>
    <w:rsid w:val="003A7E6D"/>
    <w:rsid w:val="003D6C4D"/>
    <w:rsid w:val="00400FE0"/>
    <w:rsid w:val="004149CD"/>
    <w:rsid w:val="00453E11"/>
    <w:rsid w:val="004559F1"/>
    <w:rsid w:val="0047695D"/>
    <w:rsid w:val="00485520"/>
    <w:rsid w:val="00493016"/>
    <w:rsid w:val="004961D7"/>
    <w:rsid w:val="00497CDA"/>
    <w:rsid w:val="004B0636"/>
    <w:rsid w:val="004B4B31"/>
    <w:rsid w:val="004D0202"/>
    <w:rsid w:val="004D0575"/>
    <w:rsid w:val="004D0951"/>
    <w:rsid w:val="004D46EB"/>
    <w:rsid w:val="004D7D7C"/>
    <w:rsid w:val="004E3A41"/>
    <w:rsid w:val="004F03A8"/>
    <w:rsid w:val="005028EB"/>
    <w:rsid w:val="00504B3D"/>
    <w:rsid w:val="005274E3"/>
    <w:rsid w:val="005356CE"/>
    <w:rsid w:val="005406D6"/>
    <w:rsid w:val="00544B5E"/>
    <w:rsid w:val="005455B2"/>
    <w:rsid w:val="00552C31"/>
    <w:rsid w:val="0058465F"/>
    <w:rsid w:val="005A6F9F"/>
    <w:rsid w:val="005B0FD2"/>
    <w:rsid w:val="005F2BA7"/>
    <w:rsid w:val="006456CD"/>
    <w:rsid w:val="00647138"/>
    <w:rsid w:val="0065648A"/>
    <w:rsid w:val="00672DDC"/>
    <w:rsid w:val="00697970"/>
    <w:rsid w:val="006A318B"/>
    <w:rsid w:val="006D7276"/>
    <w:rsid w:val="006F1475"/>
    <w:rsid w:val="006F58EF"/>
    <w:rsid w:val="00713754"/>
    <w:rsid w:val="00737E2E"/>
    <w:rsid w:val="00744BEB"/>
    <w:rsid w:val="00745486"/>
    <w:rsid w:val="00763A51"/>
    <w:rsid w:val="00772714"/>
    <w:rsid w:val="0077372B"/>
    <w:rsid w:val="00791DEF"/>
    <w:rsid w:val="007B1491"/>
    <w:rsid w:val="007E3A5A"/>
    <w:rsid w:val="007F61C9"/>
    <w:rsid w:val="00804DE9"/>
    <w:rsid w:val="008479A0"/>
    <w:rsid w:val="00862036"/>
    <w:rsid w:val="00865077"/>
    <w:rsid w:val="00876D5C"/>
    <w:rsid w:val="00877AD8"/>
    <w:rsid w:val="00883DC3"/>
    <w:rsid w:val="008F21E3"/>
    <w:rsid w:val="008F43EA"/>
    <w:rsid w:val="00907111"/>
    <w:rsid w:val="0092676D"/>
    <w:rsid w:val="0093198F"/>
    <w:rsid w:val="00946C1D"/>
    <w:rsid w:val="00962096"/>
    <w:rsid w:val="00982967"/>
    <w:rsid w:val="00990CD6"/>
    <w:rsid w:val="009E18B3"/>
    <w:rsid w:val="009E6079"/>
    <w:rsid w:val="00A022B9"/>
    <w:rsid w:val="00A10C11"/>
    <w:rsid w:val="00A10FBD"/>
    <w:rsid w:val="00A15366"/>
    <w:rsid w:val="00A27F7D"/>
    <w:rsid w:val="00A3695D"/>
    <w:rsid w:val="00A626B3"/>
    <w:rsid w:val="00A929BF"/>
    <w:rsid w:val="00AA49B6"/>
    <w:rsid w:val="00AB4602"/>
    <w:rsid w:val="00AC1EB1"/>
    <w:rsid w:val="00AC4E87"/>
    <w:rsid w:val="00AE2AA7"/>
    <w:rsid w:val="00AE582F"/>
    <w:rsid w:val="00AE6F59"/>
    <w:rsid w:val="00AE7286"/>
    <w:rsid w:val="00B157CD"/>
    <w:rsid w:val="00B2430A"/>
    <w:rsid w:val="00B44022"/>
    <w:rsid w:val="00B8200E"/>
    <w:rsid w:val="00B842AA"/>
    <w:rsid w:val="00BE5931"/>
    <w:rsid w:val="00BE6CCD"/>
    <w:rsid w:val="00BE70DE"/>
    <w:rsid w:val="00C03231"/>
    <w:rsid w:val="00C13FD8"/>
    <w:rsid w:val="00C20839"/>
    <w:rsid w:val="00C20C5F"/>
    <w:rsid w:val="00C332D1"/>
    <w:rsid w:val="00C76CE8"/>
    <w:rsid w:val="00C8222E"/>
    <w:rsid w:val="00CA044A"/>
    <w:rsid w:val="00CA0A44"/>
    <w:rsid w:val="00CB2D83"/>
    <w:rsid w:val="00CB408F"/>
    <w:rsid w:val="00CD5D5F"/>
    <w:rsid w:val="00CE42D7"/>
    <w:rsid w:val="00CF3F9F"/>
    <w:rsid w:val="00D144E5"/>
    <w:rsid w:val="00D43E0B"/>
    <w:rsid w:val="00D537D7"/>
    <w:rsid w:val="00D67A32"/>
    <w:rsid w:val="00D7729D"/>
    <w:rsid w:val="00DA0151"/>
    <w:rsid w:val="00DA7F38"/>
    <w:rsid w:val="00DB705B"/>
    <w:rsid w:val="00DC372E"/>
    <w:rsid w:val="00DE458A"/>
    <w:rsid w:val="00E23FBB"/>
    <w:rsid w:val="00E467AC"/>
    <w:rsid w:val="00E47312"/>
    <w:rsid w:val="00E66AB7"/>
    <w:rsid w:val="00E73227"/>
    <w:rsid w:val="00E83C93"/>
    <w:rsid w:val="00EB2835"/>
    <w:rsid w:val="00ED0CA3"/>
    <w:rsid w:val="00F06B0A"/>
    <w:rsid w:val="00F31182"/>
    <w:rsid w:val="00F417DB"/>
    <w:rsid w:val="00F741D2"/>
    <w:rsid w:val="00FB3EFD"/>
    <w:rsid w:val="00FF23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9AFEF"/>
  <w15:docId w15:val="{EB24F617-D1DF-44BC-A9EC-B9D891895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66A41"/>
    <w:pPr>
      <w:spacing w:after="0" w:line="240" w:lineRule="auto"/>
    </w:pPr>
    <w:rPr>
      <w:rFonts w:ascii="Times New Roman" w:eastAsia="Calibri" w:hAnsi="Times New Roman" w:cs="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91DEF"/>
    <w:pPr>
      <w:tabs>
        <w:tab w:val="center" w:pos="4819"/>
        <w:tab w:val="right" w:pos="9638"/>
      </w:tabs>
    </w:pPr>
  </w:style>
  <w:style w:type="character" w:customStyle="1" w:styleId="IntestazioneCarattere">
    <w:name w:val="Intestazione Carattere"/>
    <w:basedOn w:val="Carpredefinitoparagrafo"/>
    <w:link w:val="Intestazione"/>
    <w:uiPriority w:val="99"/>
    <w:rsid w:val="00791DEF"/>
    <w:rPr>
      <w:rFonts w:ascii="Times New Roman" w:eastAsia="Calibri" w:hAnsi="Times New Roman" w:cs="Times New Roman"/>
      <w:sz w:val="20"/>
      <w:szCs w:val="20"/>
      <w:lang w:eastAsia="ar-SA"/>
    </w:rPr>
  </w:style>
  <w:style w:type="paragraph" w:styleId="Pidipagina">
    <w:name w:val="footer"/>
    <w:basedOn w:val="Normale"/>
    <w:link w:val="PidipaginaCarattere"/>
    <w:unhideWhenUsed/>
    <w:rsid w:val="00791DEF"/>
    <w:pPr>
      <w:tabs>
        <w:tab w:val="center" w:pos="4819"/>
        <w:tab w:val="right" w:pos="9638"/>
      </w:tabs>
    </w:pPr>
  </w:style>
  <w:style w:type="character" w:customStyle="1" w:styleId="PidipaginaCarattere">
    <w:name w:val="Piè di pagina Carattere"/>
    <w:basedOn w:val="Carpredefinitoparagrafo"/>
    <w:link w:val="Pidipagina"/>
    <w:rsid w:val="00791DEF"/>
    <w:rPr>
      <w:rFonts w:ascii="Times New Roman" w:eastAsia="Calibri" w:hAnsi="Times New Roman" w:cs="Times New Roman"/>
      <w:sz w:val="20"/>
      <w:szCs w:val="20"/>
      <w:lang w:eastAsia="ar-SA"/>
    </w:rPr>
  </w:style>
  <w:style w:type="paragraph" w:customStyle="1" w:styleId="usoboll1">
    <w:name w:val="usoboll1"/>
    <w:basedOn w:val="Normale"/>
    <w:rsid w:val="009E6079"/>
    <w:pPr>
      <w:widowControl w:val="0"/>
      <w:spacing w:line="482" w:lineRule="atLeast"/>
      <w:jc w:val="both"/>
    </w:pPr>
    <w:rPr>
      <w:rFonts w:eastAsia="Times New Roman"/>
      <w:sz w:val="24"/>
      <w:lang w:eastAsia="it-IT"/>
    </w:rPr>
  </w:style>
  <w:style w:type="table" w:styleId="Grigliatabella">
    <w:name w:val="Table Grid"/>
    <w:basedOn w:val="Tabellanormale"/>
    <w:uiPriority w:val="39"/>
    <w:rsid w:val="00366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65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02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0D5ED-5E1F-4FDE-8D6B-7A105A324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Pages>
  <Words>374</Words>
  <Characters>2132</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OORRBG</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MADDALENA BRANCHI</dc:creator>
  <cp:lastModifiedBy>DANIELA ALGERI</cp:lastModifiedBy>
  <cp:revision>56</cp:revision>
  <cp:lastPrinted>2023-11-20T13:51:00Z</cp:lastPrinted>
  <dcterms:created xsi:type="dcterms:W3CDTF">2020-08-20T11:51:00Z</dcterms:created>
  <dcterms:modified xsi:type="dcterms:W3CDTF">2023-11-20T13:51:00Z</dcterms:modified>
</cp:coreProperties>
</file>